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b w:val="1"/>
          <w:bCs w:val="1"/>
          <w:outline w:val="0"/>
          <w:color w:val="121212"/>
          <w:sz w:val="40"/>
          <w:szCs w:val="40"/>
          <w:u w:val="single"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52"/>
          <w:szCs w:val="52"/>
          <w:u w:val="single" w:color="121212"/>
          <w:rtl w:val="0"/>
          <w:lang w:val="en-US"/>
          <w14:textFill>
            <w14:solidFill>
              <w14:srgbClr w14:val="121212"/>
            </w14:solidFill>
          </w14:textFill>
        </w:rPr>
        <w:t>T</w:t>
      </w:r>
      <w:r>
        <w:rPr>
          <w:b w:val="1"/>
          <w:bCs w:val="1"/>
          <w:outline w:val="0"/>
          <w:color w:val="121212"/>
          <w:sz w:val="52"/>
          <w:szCs w:val="52"/>
          <w:u w:val="single" w:color="121212"/>
          <w:rtl w:val="0"/>
          <w:lang w:val="en-US"/>
          <w14:textFill>
            <w14:solidFill>
              <w14:srgbClr w14:val="121212"/>
            </w14:solidFill>
          </w14:textFill>
        </w:rPr>
        <w:t>ogether Apart</w:t>
      </w:r>
      <w:r>
        <w:rPr>
          <w:b w:val="1"/>
          <w:bCs w:val="1"/>
          <w:outline w:val="0"/>
          <w:color w:val="121212"/>
          <w:sz w:val="52"/>
          <w:szCs w:val="52"/>
          <w:u w:val="single"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  - </w:t>
      </w:r>
      <w:r>
        <w:rPr>
          <w:b w:val="1"/>
          <w:bCs w:val="1"/>
          <w:outline w:val="0"/>
          <w:color w:val="121212"/>
          <w:sz w:val="40"/>
          <w:szCs w:val="40"/>
          <w:u w:val="single" w:color="121212"/>
          <w:rtl w:val="0"/>
          <w:lang w:val="en-US"/>
          <w14:textFill>
            <w14:solidFill>
              <w14:srgbClr w14:val="121212"/>
            </w14:solidFill>
          </w14:textFill>
        </w:rPr>
        <w:t>Our Pandemic Year</w:t>
      </w:r>
      <w:r>
        <w:rPr>
          <w:b w:val="1"/>
          <w:bCs w:val="1"/>
          <w:outline w:val="0"/>
          <w:color w:val="121212"/>
          <w:sz w:val="40"/>
          <w:szCs w:val="40"/>
          <w:u w:val="single" w:color="121212"/>
          <w14:textFill>
            <w14:solidFill>
              <w14:srgbClr w14:val="121212"/>
            </w14:solidFill>
          </w14:textFill>
        </w:rPr>
        <w:tab/>
      </w:r>
      <w:r>
        <w:rPr>
          <w:b w:val="1"/>
          <w:bCs w:val="1"/>
          <w:outline w:val="0"/>
          <w:color w:val="121212"/>
          <w:sz w:val="40"/>
          <w:szCs w:val="40"/>
          <w:u w:val="single" w:color="121212"/>
          <w14:textFill>
            <w14:solidFill>
              <w14:srgbClr w14:val="121212"/>
            </w14:solidFill>
          </w14:textFill>
        </w:rPr>
        <w:tab/>
      </w:r>
    </w:p>
    <w:p>
      <w:pPr>
        <w:pStyle w:val="Default"/>
        <w:rPr>
          <w:outline w:val="0"/>
          <w:color w:val="121212"/>
          <w:sz w:val="32"/>
          <w:szCs w:val="32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32"/>
          <w:szCs w:val="3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Sunday </w:t>
      </w:r>
      <w:r>
        <w:rPr>
          <w:b w:val="1"/>
          <w:bCs w:val="1"/>
          <w:outline w:val="0"/>
          <w:color w:val="121212"/>
          <w:sz w:val="32"/>
          <w:szCs w:val="3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Nov. 15</w:t>
      </w: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Rebecca Phillips, Martha McGovern &amp; Kat Hawbaker, and others.</w:t>
      </w: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Members of the FUUSM Women</w:t>
      </w:r>
      <w:r>
        <w:rPr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’</w:t>
      </w:r>
      <w:r>
        <w:rPr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s Group reflect on our search for</w:t>
        <w:tab/>
      </w: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diverse solutions to address our common need for authentic community.</w:t>
      </w: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Why are you doing this anyway? Get clear first.</w:t>
      </w:r>
    </w:p>
    <w:p>
      <w:pPr>
        <w:pStyle w:val="Default"/>
        <w:rPr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This pandemic is an enormous societal interruption. With Passover and Easter upon us, many of us can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 gather in the way we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ve always gathered. So we need to ask: </w:t>
      </w:r>
    </w:p>
    <w:p>
      <w:pPr>
        <w:pStyle w:val="Default"/>
        <w:rPr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  <w:r>
        <w:rPr>
          <w:b w:val="1"/>
          <w:bCs w:val="1"/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Why</w:t>
      </w:r>
      <w:r>
        <w:rPr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do you in particular do this in the first place? </w:t>
      </w:r>
    </w:p>
    <w:p>
      <w:pPr>
        <w:pStyle w:val="Default"/>
        <w:rPr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What is the central need to come together around this holiday as a community this year?      What is it that we want to preserve, or focus on, or remember? </w:t>
      </w:r>
    </w:p>
    <w:p>
      <w:pPr>
        <w:pStyle w:val="Default"/>
        <w:rPr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Is it mostly a religious observance? Is this about family togetherness? Is it about continuity?</w:t>
      </w:r>
      <w:r>
        <w:rPr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</w:t>
      </w:r>
    </w:p>
    <w:p>
      <w:pPr>
        <w:pStyle w:val="Default"/>
        <w:rPr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Is it a marking of a specific time of year?  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Your gathering can incorporate church services, or can incorporate hiding eggs around the house. (Or both.)</w:t>
      </w:r>
    </w:p>
    <w:p>
      <w:pPr>
        <w:pStyle w:val="Default"/>
        <w:rPr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  <w:r>
        <w:rPr>
          <w:b w:val="1"/>
          <w:bCs w:val="1"/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Decide if the source of inspiration comes from </w:t>
      </w:r>
    </w:p>
    <w:p>
      <w:pPr>
        <w:pStyle w:val="Default"/>
        <w:rPr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  <w:r>
        <w:rPr>
          <w:b w:val="1"/>
          <w:bCs w:val="1"/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within the group or from outside.  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Is the community the source of content, or will you be watching an external source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—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say, a virtual rabbi or a streaming church or prayer service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—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together? Some families may want to watch a service together, and then eat and talk over Zoom.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Figure out whether your community is turning in to each other for inspiration and guidance, or turning out. And organize, and assign roles, accordingly.</w:t>
      </w:r>
    </w:p>
    <w:p>
      <w:pPr>
        <w:pStyle w:val="Default"/>
        <w:rPr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Whether matzo or deviled eggs, </w:t>
      </w: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have a food plan.</w:t>
      </w:r>
    </w:p>
    <w:p>
      <w:pPr>
        <w:pStyle w:val="Default"/>
        <w:rPr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Though food isn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 the purpose, it still holds convening powers. When do you eat?   How central will it be this year? If it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u w:color="323232"/>
          <w:rtl w:val="0"/>
          <w:lang w:val="pt-PT"/>
          <w14:textFill>
            <w14:solidFill>
              <w14:srgbClr w14:val="323232"/>
            </w14:solidFill>
          </w14:textFill>
        </w:rPr>
        <w:t xml:space="preserve">s Passover,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or Easter, what might you have each person prepare, in part to prime </w:t>
      </w:r>
      <w:r>
        <w:rPr>
          <w:i w:val="1"/>
          <w:iCs w:val="1"/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them,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as they think about coming together. If it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s Iftar during Ramadan, do you mark it only with those you are sheltering in place with? Or do you break fast digitally, with others?</w:t>
      </w:r>
    </w:p>
    <w:p>
      <w:pPr>
        <w:pStyle w:val="Default"/>
        <w:rPr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Use your invitation to begin to create a world.</w:t>
      </w:r>
    </w:p>
    <w:p>
      <w:pPr>
        <w:pStyle w:val="Default"/>
        <w:rPr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An </w:t>
      </w:r>
      <w:r>
        <w:rPr>
          <w:b w:val="1"/>
          <w:bCs w:val="1"/>
          <w:outline w:val="0"/>
          <w:color w:val="323232"/>
          <w:sz w:val="24"/>
          <w:szCs w:val="24"/>
          <w:u w:color="323232"/>
          <w:rtl w:val="0"/>
          <w:lang w:val="fr-FR"/>
          <w14:textFill>
            <w14:solidFill>
              <w14:srgbClr w14:val="323232"/>
            </w14:solidFill>
          </w14:textFill>
        </w:rPr>
        <w:t>invitation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must help your guests wrap their heads around this new way of gathering this year. Give context to this gathering. </w:t>
      </w:r>
      <w:r>
        <w:rPr>
          <w:outline w:val="0"/>
          <w:color w:val="323232"/>
          <w:u w:color="323232"/>
          <w:rtl w:val="0"/>
          <w:lang w:val="de-DE"/>
          <w14:textFill>
            <w14:solidFill>
              <w14:srgbClr w14:val="323232"/>
            </w14:solidFill>
          </w14:textFill>
        </w:rPr>
        <w:t>“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Can you believe that for some of us, this will be our 40th</w:t>
      </w:r>
      <w:r>
        <w:rPr>
          <w:i w:val="1"/>
          <w:iCs w:val="1"/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Passover together?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”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Tell the story behind why you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re doing it this way this year. </w:t>
      </w:r>
      <w:r>
        <w:rPr>
          <w:outline w:val="0"/>
          <w:color w:val="323232"/>
          <w:sz w:val="24"/>
          <w:szCs w:val="24"/>
          <w:u w:color="323232"/>
          <w:rtl w:val="0"/>
          <w:lang w:val="de-DE"/>
          <w14:textFill>
            <w14:solidFill>
              <w14:srgbClr w14:val="323232"/>
            </w14:solidFill>
          </w14:textFill>
        </w:rPr>
        <w:t>“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But this year, we need to do it in a new way.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”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Tell them who is invited. How long will it go? What will you be doing? And tell them what they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ll need to participate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—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that includes a laptop and Wi-Fi!</w:t>
      </w:r>
    </w:p>
    <w:p>
      <w:pPr>
        <w:pStyle w:val="Default"/>
        <w:rPr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outline w:val="0"/>
          <w:color w:val="121212"/>
          <w:sz w:val="24"/>
          <w:szCs w:val="24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Give your gathering a name</w:t>
      </w:r>
      <w:r>
        <w:rPr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 </w:t>
      </w:r>
      <w:r>
        <w:rPr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that helps people understand what it is.</w:t>
      </w:r>
    </w:p>
    <w:p>
      <w:pPr>
        <w:pStyle w:val="Default"/>
        <w:rPr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Is it </w:t>
      </w:r>
      <w:r>
        <w:rPr>
          <w:outline w:val="0"/>
          <w:color w:val="323232"/>
          <w:sz w:val="24"/>
          <w:szCs w:val="24"/>
          <w:u w:color="323232"/>
          <w:rtl w:val="0"/>
          <w:lang w:val="de-DE"/>
          <w14:textFill>
            <w14:solidFill>
              <w14:srgbClr w14:val="323232"/>
            </w14:solidFill>
          </w14:textFill>
        </w:rPr>
        <w:t>“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Easter Service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”</w:t>
      </w:r>
      <w:r>
        <w:rPr>
          <w:outline w:val="0"/>
          <w:color w:val="323232"/>
          <w:sz w:val="24"/>
          <w:szCs w:val="24"/>
          <w:u w:color="323232"/>
          <w:rtl w:val="0"/>
          <w:lang w:val="ru-RU"/>
          <w14:textFill>
            <w14:solidFill>
              <w14:srgbClr w14:val="323232"/>
            </w14:solidFill>
          </w14:textFill>
        </w:rPr>
        <w:t>?</w:t>
      </w:r>
      <w:r>
        <w:rPr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That makes me think we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ll be gathering together to watch a broadcast from a church and then maybe have a discussion after. Is it </w:t>
      </w:r>
      <w:r>
        <w:rPr>
          <w:outline w:val="0"/>
          <w:color w:val="323232"/>
          <w:u w:color="323232"/>
          <w:rtl w:val="0"/>
          <w:lang w:val="de-DE"/>
          <w14:textFill>
            <w14:solidFill>
              <w14:srgbClr w14:val="323232"/>
            </w14:solidFill>
          </w14:textFill>
        </w:rPr>
        <w:t>“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Wacky First Night High Jinks Seder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”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? That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s something totally different. The name is an opportunity to signify the intention, from the sacred to the profane.</w:t>
      </w:r>
    </w:p>
    <w:p>
      <w:pPr>
        <w:pStyle w:val="Default"/>
        <w:rPr>
          <w:b w:val="1"/>
          <w:bCs w:val="1"/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  <w:r>
        <w:rPr>
          <w:b w:val="1"/>
          <w:bCs w:val="1"/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Help your guests prepare themselves.</w:t>
      </w:r>
    </w:p>
    <w:p>
      <w:pPr>
        <w:pStyle w:val="Default"/>
        <w:rPr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Think about everything people would need to prepare in advance. </w:t>
      </w:r>
    </w:p>
    <w:p>
      <w:pPr>
        <w:pStyle w:val="Default"/>
        <w:rPr>
          <w:b w:val="1"/>
          <w:bCs w:val="1"/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Do they need to prepare a Haggadah reading? </w:t>
      </w:r>
      <w:r>
        <w:rPr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Do you need to distribute text to them?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Do they need a second monitor to watch a streaming service? Giving people tasks to do ahead of time helps them prepare emotionally for the event. 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</w:t>
      </w:r>
      <w:r>
        <w:rPr>
          <w:b w:val="1"/>
          <w:bCs w:val="1"/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They arrive invested.</w:t>
      </w:r>
    </w:p>
    <w:p>
      <w:pPr>
        <w:pStyle w:val="Default"/>
        <w:rPr>
          <w:b w:val="1"/>
          <w:bCs w:val="1"/>
          <w:outline w:val="0"/>
          <w:color w:val="323232"/>
          <w:sz w:val="28"/>
          <w:szCs w:val="28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Ritualize getting people who aren</w:t>
      </w: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’</w:t>
      </w: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t technologically comfortable onto Zoom.   </w:t>
      </w:r>
      <w:r>
        <w:rPr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At any event, giving participants a meaningful role increases the likelihood it will be a great gathering.</w:t>
      </w:r>
      <w:r>
        <w:rPr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 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But now, some people use Zoom every day, and some people have never used it and will need help 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and they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’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ll need that help well in advance. </w:t>
      </w:r>
    </w:p>
    <w:p>
      <w:pPr>
        <w:pStyle w:val="Default"/>
        <w:rPr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8"/>
          <w:szCs w:val="28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Appoint a person, or a number of people, as Ministers of Technology, or Zoom Honchos. They can reach out to do training. Ensure that everyone has done a dry run and knows how to get on, how to mute and how to chat.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 Waiting until the event will result in exclusion and frustration. Instead, make it a way to proactively connect the generations ahead of time.</w:t>
      </w:r>
    </w:p>
    <w:p>
      <w:pPr>
        <w:pStyle w:val="Default"/>
        <w:rPr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Create unique and meaningful orders and sequences </w:t>
      </w:r>
    </w:p>
    <w:p>
      <w:pPr>
        <w:pStyle w:val="Default"/>
        <w:rPr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for people to participate in your event.</w:t>
      </w:r>
    </w:p>
    <w:p>
      <w:pPr>
        <w:pStyle w:val="Default"/>
        <w:rPr>
          <w:outline w:val="0"/>
          <w:color w:val="323232"/>
          <w:u w:color="323232"/>
          <w14:textFill>
            <w14:solidFill>
              <w14:srgbClr w14:val="323232"/>
            </w14:solidFill>
          </w14:textFill>
        </w:rPr>
      </w:pP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Maybe you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’</w:t>
      </w:r>
      <w:r>
        <w:rPr>
          <w:outline w:val="0"/>
          <w:color w:val="323232"/>
          <w:sz w:val="24"/>
          <w:szCs w:val="24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ve asked everyone to bring a symbolic object, or show off a dish, or introduce the people in their own home with them. The order in which you do this can have meaning, if you design it that way.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You could have people go from north to south, from sleepiest to most alert, oldest to youngest. Figuring that out can be half the fun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 xml:space="preserve">— </w:t>
      </w:r>
      <w:r>
        <w:rPr>
          <w:outline w:val="0"/>
          <w:color w:val="323232"/>
          <w:u w:color="323232"/>
          <w:rtl w:val="0"/>
          <w:lang w:val="en-US"/>
          <w14:textFill>
            <w14:solidFill>
              <w14:srgbClr w14:val="323232"/>
            </w14:solidFill>
          </w14:textFill>
        </w:rPr>
        <w:t>or you can make this as serious as you want. Make meaning by bringing order.</w:t>
      </w:r>
    </w:p>
    <w:p>
      <w:pPr>
        <w:pStyle w:val="Default"/>
        <w:rPr>
          <w:outline w:val="0"/>
          <w:color w:val="323232"/>
          <w:sz w:val="24"/>
          <w:szCs w:val="24"/>
          <w:u w:color="323232"/>
          <w14:textFill>
            <w14:solidFill>
              <w14:srgbClr w14:val="323232"/>
            </w14:solidFill>
          </w14:textFill>
        </w:rPr>
      </w:pP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On Zoom, shorter is sweeter.</w:t>
        <w:tab/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Every interaction needs to be both slowed down and shortened. Everything will take longer on Zoom because of the coordination costs 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and attention rates are lower, too. So this year, focus only on </w:t>
      </w:r>
      <w:r>
        <w:rPr>
          <w:b w:val="1"/>
          <w:bCs w:val="1"/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what</w:t>
      </w:r>
      <w:r>
        <w:rPr>
          <w:b w:val="1"/>
          <w:bCs w:val="1"/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’</w:t>
      </w:r>
      <w:r>
        <w:rPr>
          <w:b w:val="1"/>
          <w:bCs w:val="1"/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s essential 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for your people to mark this holy day. </w:t>
      </w:r>
      <w:r>
        <w:rPr>
          <w:b w:val="1"/>
          <w:bCs w:val="1"/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Have a conversation ahead of time about what people think that is.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 </w:t>
      </w: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And, at least this year, skip the rest.</w:t>
      </w:r>
    </w:p>
    <w:p>
      <w:pPr>
        <w:pStyle w:val="Default"/>
        <w:rPr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b w:val="1"/>
          <w:bCs w:val="1"/>
          <w:outline w:val="0"/>
          <w:color w:val="121212"/>
          <w:sz w:val="28"/>
          <w:szCs w:val="28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Let</w:t>
      </w: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’</w:t>
      </w: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s remember the edict of inviting outsiders into community, </w:t>
      </w:r>
    </w:p>
    <w:p>
      <w:pPr>
        <w:pStyle w:val="Default"/>
        <w:rPr>
          <w:outline w:val="0"/>
          <w:color w:val="121212"/>
          <w:u w:color="121212"/>
          <w14:textFill>
            <w14:solidFill>
              <w14:srgbClr w14:val="121212"/>
            </w14:solidFill>
          </w14:textFill>
        </w:rPr>
      </w:pPr>
      <w:r>
        <w:rPr>
          <w:b w:val="1"/>
          <w:b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who may be strangers, isolated or alone. </w:t>
      </w: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 Observances like Passover or Easter often have components of being of service to those away from their existing communities. </w:t>
      </w:r>
    </w:p>
    <w:p>
      <w:pPr>
        <w:pStyle w:val="Default"/>
        <w:rPr>
          <w:b w:val="1"/>
          <w:bCs w:val="1"/>
          <w:outline w:val="0"/>
          <w:color w:val="121212"/>
          <w:sz w:val="24"/>
          <w:szCs w:val="24"/>
          <w:u w:color="121212"/>
          <w14:textFill>
            <w14:solidFill>
              <w14:srgbClr w14:val="121212"/>
            </w14:solidFill>
          </w14:textFill>
        </w:rPr>
      </w:pPr>
      <w:r>
        <w:rPr>
          <w:outline w:val="0"/>
          <w:color w:val="121212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Now many of us are more isolated than ever. </w:t>
      </w:r>
      <w:r>
        <w:rPr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If you</w:t>
      </w:r>
      <w:r>
        <w:rPr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’</w:t>
      </w:r>
      <w:r>
        <w:rPr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re asking your community to bring new friends &amp; strangers to the community, plan meaningful introductions. In the early portion of your event, have the person who invited them write an introduction, and have the community welcome them in.</w:t>
        <w:tab/>
      </w:r>
      <w:r>
        <w:rPr>
          <w:b w:val="1"/>
          <w:bCs w:val="1"/>
          <w:outline w:val="0"/>
          <w:color w:val="121212"/>
          <w:sz w:val="24"/>
          <w:szCs w:val="24"/>
          <w:u w:color="121212"/>
          <w14:textFill>
            <w14:solidFill>
              <w14:srgbClr w14:val="121212"/>
            </w14:solidFill>
          </w14:textFill>
        </w:rPr>
        <w:tab/>
      </w:r>
    </w:p>
    <w:p>
      <w:pPr>
        <w:pStyle w:val="Default"/>
        <w:rPr>
          <w:b w:val="1"/>
          <w:bCs w:val="1"/>
          <w:outline w:val="0"/>
          <w:color w:val="121212"/>
          <w:sz w:val="24"/>
          <w:szCs w:val="24"/>
          <w:u w:color="121212"/>
          <w14:textFill>
            <w14:solidFill>
              <w14:srgbClr w14:val="121212"/>
            </w14:solidFill>
          </w14:textFill>
        </w:rPr>
      </w:pPr>
    </w:p>
    <w:p>
      <w:pPr>
        <w:pStyle w:val="Default"/>
        <w:rPr>
          <w:i w:val="1"/>
          <w:iCs w:val="1"/>
          <w:outline w:val="0"/>
          <w:color w:val="121212"/>
          <w:sz w:val="24"/>
          <w:szCs w:val="24"/>
          <w:u w:color="121212"/>
          <w14:textFill>
            <w14:solidFill>
              <w14:srgbClr w14:val="121212"/>
            </w14:solidFill>
          </w14:textFill>
        </w:rPr>
      </w:pP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Future episodes of </w:t>
      </w: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de-DE"/>
          <w14:textFill>
            <w14:solidFill>
              <w14:srgbClr w14:val="121212"/>
            </w14:solidFill>
          </w14:textFill>
        </w:rPr>
        <w:t>“</w:t>
      </w: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Together Apart</w:t>
      </w: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” </w:t>
      </w: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wi</w:t>
      </w: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—</w:t>
      </w: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with Priya Parker will address how to create </w:t>
      </w:r>
      <w:r>
        <w:rPr>
          <w:b w:val="1"/>
          <w:bCs w:val="1"/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meaningfulful human gatherings in an age of isolation,</w:t>
      </w: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 all along the way from </w:t>
      </w:r>
    </w:p>
    <w:p>
      <w:pPr>
        <w:pStyle w:val="Default"/>
      </w:pPr>
      <w:r>
        <w:rPr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birthday parties to funerals. You can listen righthere or subscribe on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"https://podcasts.apple.com/us/podcast/together-apart/id1506057555"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Apple</w:t>
      </w:r>
      <w:r>
        <w:rPr/>
        <w:fldChar w:fldCharType="end" w:fldLock="0"/>
      </w:r>
      <w:r>
        <w:rPr>
          <w:rStyle w:val="None"/>
          <w:i w:val="1"/>
          <w:iCs w:val="1"/>
          <w:outline w:val="0"/>
          <w:color w:val="121212"/>
          <w:sz w:val="24"/>
          <w:szCs w:val="24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 or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"https://open.spotify.com/show/6xJU9iMWUFpmY9jYgsbPmL"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Spotify</w:t>
      </w:r>
      <w:r>
        <w:rPr/>
        <w:fldChar w:fldCharType="end" w:fldLock="0"/>
      </w:r>
      <w:r>
        <w:rPr>
          <w:rStyle w:val="None"/>
          <w:b w:val="1"/>
          <w:bCs w:val="1"/>
          <w:i w:val="1"/>
          <w:iCs w:val="1"/>
          <w:outline w:val="0"/>
          <w:color w:val="121212"/>
          <w:sz w:val="28"/>
          <w:szCs w:val="28"/>
          <w:u w:color="121212"/>
          <w:rtl w:val="0"/>
          <w:lang w:val="en-US"/>
          <w14:textFill>
            <w14:solidFill>
              <w14:srgbClr w14:val="121212"/>
            </w14:solidFill>
          </w14:textFill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i w:val="1"/>
      <w:iCs w:val="1"/>
      <w:outline w:val="0"/>
      <w:color w:val="316790"/>
      <w:sz w:val="24"/>
      <w:szCs w:val="24"/>
      <w:u w:val="single" w:color="316790"/>
      <w14:textFill>
        <w14:solidFill>
          <w14:srgbClr w14:val="31679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