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DEA88" w14:textId="212EB6C6" w:rsidR="00755F1B" w:rsidRDefault="00755F1B" w:rsidP="00755F1B">
      <w:pPr>
        <w:jc w:val="center"/>
        <w:rPr>
          <w:rFonts w:ascii="Times New Roman" w:hAnsi="Times New Roman" w:cs="Times New Roman"/>
          <w:sz w:val="24"/>
          <w:szCs w:val="24"/>
          <w:u w:val="single"/>
        </w:rPr>
      </w:pPr>
      <w:r w:rsidRPr="0054242E">
        <w:rPr>
          <w:rFonts w:ascii="Times New Roman" w:hAnsi="Times New Roman" w:cs="Times New Roman"/>
          <w:sz w:val="24"/>
          <w:szCs w:val="24"/>
          <w:u w:val="single"/>
        </w:rPr>
        <w:t xml:space="preserve">Reports for August </w:t>
      </w:r>
      <w:r>
        <w:rPr>
          <w:rFonts w:ascii="Times New Roman" w:hAnsi="Times New Roman" w:cs="Times New Roman"/>
          <w:sz w:val="24"/>
          <w:szCs w:val="24"/>
          <w:u w:val="single"/>
        </w:rPr>
        <w:t>20,2023 Green Sanctuary Meeting</w:t>
      </w:r>
    </w:p>
    <w:p w14:paraId="7471C5D8" w14:textId="77777777" w:rsidR="00735C48" w:rsidRPr="00A95F03" w:rsidRDefault="00735C48" w:rsidP="00735C48">
      <w:pPr>
        <w:rPr>
          <w:rFonts w:ascii="Times New Roman" w:hAnsi="Times New Roman" w:cs="Times New Roman"/>
          <w:b/>
          <w:bCs/>
          <w:sz w:val="24"/>
          <w:szCs w:val="24"/>
        </w:rPr>
      </w:pPr>
      <w:r w:rsidRPr="00A95F03">
        <w:rPr>
          <w:rFonts w:ascii="Times New Roman" w:hAnsi="Times New Roman" w:cs="Times New Roman"/>
          <w:b/>
          <w:bCs/>
          <w:sz w:val="24"/>
          <w:szCs w:val="24"/>
        </w:rPr>
        <w:t>Citizens Climate Lobby</w:t>
      </w:r>
    </w:p>
    <w:p w14:paraId="4BBFF60A" w14:textId="58DC140F" w:rsidR="00735C48" w:rsidRDefault="00735C48" w:rsidP="00735C48">
      <w:pPr>
        <w:rPr>
          <w:rFonts w:ascii="Times New Roman" w:hAnsi="Times New Roman" w:cs="Times New Roman"/>
          <w:sz w:val="24"/>
          <w:szCs w:val="24"/>
        </w:rPr>
      </w:pPr>
      <w:r>
        <w:rPr>
          <w:rFonts w:ascii="Times New Roman" w:hAnsi="Times New Roman" w:cs="Times New Roman"/>
          <w:sz w:val="24"/>
          <w:szCs w:val="24"/>
        </w:rPr>
        <w:tab/>
        <w:t>Congress is currently in recess until right after Labor Day. The Agricultural Bill is being held up by the Freedom Caucus for their insistence on further budget cuts. Appropriation bills, especially in the House, are in jeopardy for a similar reason—</w:t>
      </w:r>
      <w:r>
        <w:rPr>
          <w:rFonts w:ascii="Times New Roman" w:hAnsi="Times New Roman" w:cs="Times New Roman"/>
          <w:sz w:val="24"/>
          <w:szCs w:val="24"/>
        </w:rPr>
        <w:t>it’s likely that there will be a continuing resolution for three months or so for the House &amp; Senate to work out their differences.</w:t>
      </w:r>
      <w:r>
        <w:rPr>
          <w:rFonts w:ascii="Times New Roman" w:hAnsi="Times New Roman" w:cs="Times New Roman"/>
          <w:sz w:val="24"/>
          <w:szCs w:val="24"/>
        </w:rPr>
        <w:t xml:space="preserve"> </w:t>
      </w:r>
    </w:p>
    <w:p w14:paraId="1E4EC02A" w14:textId="77777777" w:rsidR="00735C48" w:rsidRPr="003F167D" w:rsidRDefault="00735C48" w:rsidP="00735C48">
      <w:pPr>
        <w:rPr>
          <w:rFonts w:ascii="Times New Roman" w:hAnsi="Times New Roman" w:cs="Times New Roman"/>
          <w:sz w:val="24"/>
          <w:szCs w:val="24"/>
        </w:rPr>
      </w:pPr>
      <w:r>
        <w:rPr>
          <w:rFonts w:ascii="Times New Roman" w:hAnsi="Times New Roman" w:cs="Times New Roman"/>
          <w:sz w:val="24"/>
          <w:szCs w:val="24"/>
        </w:rPr>
        <w:tab/>
        <w:t>CCL is focusing this month on the legislation, Technical Service Providers Bill (S1400 &amp; HR 3036). This bipartisan bill will support additional TSPs that are experts who help farmers adopt conservation practices.</w:t>
      </w:r>
    </w:p>
    <w:p w14:paraId="01604562" w14:textId="2219A5D8" w:rsidR="00735C48" w:rsidRDefault="00735C48" w:rsidP="00735C48">
      <w:pPr>
        <w:rPr>
          <w:rFonts w:ascii="Times New Roman" w:hAnsi="Times New Roman" w:cs="Times New Roman"/>
          <w:sz w:val="24"/>
          <w:szCs w:val="24"/>
          <w:u w:val="single"/>
        </w:rPr>
      </w:pPr>
      <w:r w:rsidRPr="0054242E">
        <w:rPr>
          <w:rFonts w:ascii="Times New Roman" w:hAnsi="Times New Roman" w:cs="Times New Roman"/>
          <w:sz w:val="24"/>
          <w:szCs w:val="24"/>
        </w:rPr>
        <w:tab/>
      </w:r>
      <w:r w:rsidR="00807F29">
        <w:rPr>
          <w:rFonts w:ascii="Times New Roman" w:hAnsi="Times New Roman" w:cs="Times New Roman"/>
          <w:sz w:val="24"/>
          <w:szCs w:val="24"/>
        </w:rPr>
        <w:t xml:space="preserve">There is a lot of </w:t>
      </w:r>
      <w:r>
        <w:rPr>
          <w:rFonts w:ascii="Times New Roman" w:hAnsi="Times New Roman" w:cs="Times New Roman"/>
          <w:sz w:val="24"/>
          <w:szCs w:val="24"/>
        </w:rPr>
        <w:t xml:space="preserve">suffering under the extreme weather most are experiencing in the U.S., </w:t>
      </w:r>
      <w:r w:rsidRPr="0054242E">
        <w:rPr>
          <w:rFonts w:ascii="Times New Roman" w:hAnsi="Times New Roman" w:cs="Times New Roman"/>
          <w:sz w:val="24"/>
          <w:szCs w:val="24"/>
        </w:rPr>
        <w:t xml:space="preserve">but </w:t>
      </w:r>
      <w:r>
        <w:rPr>
          <w:rFonts w:ascii="Times New Roman" w:hAnsi="Times New Roman" w:cs="Times New Roman"/>
          <w:sz w:val="24"/>
          <w:szCs w:val="24"/>
        </w:rPr>
        <w:t>these events do</w:t>
      </w:r>
      <w:r w:rsidRPr="0054242E">
        <w:rPr>
          <w:rFonts w:ascii="Times New Roman" w:hAnsi="Times New Roman" w:cs="Times New Roman"/>
          <w:sz w:val="24"/>
          <w:szCs w:val="24"/>
        </w:rPr>
        <w:t xml:space="preserve"> offer the opportunity to connect these phenomena to human-caused climate change. I have asked CCL members </w:t>
      </w:r>
      <w:r w:rsidR="00807F29" w:rsidRPr="0054242E">
        <w:rPr>
          <w:rFonts w:ascii="Times New Roman" w:hAnsi="Times New Roman" w:cs="Times New Roman"/>
          <w:sz w:val="24"/>
          <w:szCs w:val="24"/>
        </w:rPr>
        <w:t>locally</w:t>
      </w:r>
      <w:r w:rsidR="00807F29">
        <w:rPr>
          <w:rFonts w:ascii="Times New Roman" w:hAnsi="Times New Roman" w:cs="Times New Roman"/>
          <w:sz w:val="24"/>
          <w:szCs w:val="24"/>
        </w:rPr>
        <w:t>, and</w:t>
      </w:r>
      <w:r w:rsidR="0058159E">
        <w:rPr>
          <w:rFonts w:ascii="Times New Roman" w:hAnsi="Times New Roman" w:cs="Times New Roman"/>
          <w:sz w:val="24"/>
          <w:szCs w:val="24"/>
        </w:rPr>
        <w:t xml:space="preserve"> I ask GSC members also </w:t>
      </w:r>
      <w:r w:rsidRPr="0054242E">
        <w:rPr>
          <w:rFonts w:ascii="Times New Roman" w:hAnsi="Times New Roman" w:cs="Times New Roman"/>
          <w:sz w:val="24"/>
          <w:szCs w:val="24"/>
        </w:rPr>
        <w:t>to make that case in letters to the editor.</w:t>
      </w:r>
    </w:p>
    <w:p w14:paraId="310B2D10" w14:textId="77777777" w:rsidR="00755F1B" w:rsidRDefault="00755F1B" w:rsidP="00755F1B">
      <w:pPr>
        <w:rPr>
          <w:rFonts w:ascii="Times New Roman" w:hAnsi="Times New Roman" w:cs="Times New Roman"/>
          <w:b/>
          <w:bCs/>
          <w:sz w:val="24"/>
          <w:szCs w:val="24"/>
        </w:rPr>
      </w:pPr>
      <w:r>
        <w:rPr>
          <w:rFonts w:ascii="Times New Roman" w:hAnsi="Times New Roman" w:cs="Times New Roman"/>
          <w:b/>
          <w:bCs/>
          <w:sz w:val="24"/>
          <w:szCs w:val="24"/>
        </w:rPr>
        <w:t>ReImagine Appalachia</w:t>
      </w:r>
    </w:p>
    <w:p w14:paraId="072E9A2C" w14:textId="411536EC" w:rsidR="00755F1B" w:rsidRDefault="00755F1B" w:rsidP="00755F1B">
      <w:pPr>
        <w:rPr>
          <w:rFonts w:ascii="Times New Roman" w:hAnsi="Times New Roman" w:cs="Times New Roman"/>
          <w:sz w:val="24"/>
          <w:szCs w:val="24"/>
        </w:rPr>
      </w:pPr>
      <w:r>
        <w:rPr>
          <w:rFonts w:ascii="Times New Roman" w:hAnsi="Times New Roman" w:cs="Times New Roman"/>
          <w:sz w:val="24"/>
          <w:szCs w:val="24"/>
        </w:rPr>
        <w:tab/>
      </w:r>
      <w:r w:rsidR="0058159E">
        <w:rPr>
          <w:rFonts w:ascii="Times New Roman" w:hAnsi="Times New Roman" w:cs="Times New Roman"/>
          <w:sz w:val="24"/>
          <w:szCs w:val="24"/>
        </w:rPr>
        <w:t xml:space="preserve">On August 9 I attended an open house of </w:t>
      </w:r>
      <w:r>
        <w:rPr>
          <w:rFonts w:ascii="Times New Roman" w:hAnsi="Times New Roman" w:cs="Times New Roman"/>
          <w:sz w:val="24"/>
          <w:szCs w:val="24"/>
        </w:rPr>
        <w:t xml:space="preserve">the new heat-exchange project being developed just south of Marietta. </w:t>
      </w:r>
      <w:r w:rsidR="0058159E">
        <w:rPr>
          <w:rFonts w:ascii="Times New Roman" w:hAnsi="Times New Roman" w:cs="Times New Roman"/>
          <w:sz w:val="24"/>
          <w:szCs w:val="24"/>
        </w:rPr>
        <w:t xml:space="preserve">The project is an initiative by SAI Tech, a Singapore-based company, and its non-profit, Organization </w:t>
      </w:r>
      <w:r w:rsidR="006A44E7">
        <w:rPr>
          <w:rFonts w:ascii="Times New Roman" w:hAnsi="Times New Roman" w:cs="Times New Roman"/>
          <w:sz w:val="24"/>
          <w:szCs w:val="24"/>
        </w:rPr>
        <w:t>of</w:t>
      </w:r>
      <w:r w:rsidR="0058159E">
        <w:rPr>
          <w:rFonts w:ascii="Times New Roman" w:hAnsi="Times New Roman" w:cs="Times New Roman"/>
          <w:sz w:val="24"/>
          <w:szCs w:val="24"/>
        </w:rPr>
        <w:t xml:space="preserve"> Clean Energy &amp; Climate</w:t>
      </w:r>
      <w:r w:rsidR="00807F29">
        <w:rPr>
          <w:rFonts w:ascii="Times New Roman" w:hAnsi="Times New Roman" w:cs="Times New Roman"/>
          <w:sz w:val="24"/>
          <w:szCs w:val="24"/>
        </w:rPr>
        <w:t xml:space="preserve"> (OCEC)</w:t>
      </w:r>
      <w:r w:rsidR="0058159E">
        <w:rPr>
          <w:rFonts w:ascii="Times New Roman" w:hAnsi="Times New Roman" w:cs="Times New Roman"/>
          <w:sz w:val="24"/>
          <w:szCs w:val="24"/>
        </w:rPr>
        <w:t>. The</w:t>
      </w:r>
      <w:r w:rsidRPr="0054242E">
        <w:rPr>
          <w:rFonts w:ascii="Times New Roman" w:hAnsi="Times New Roman" w:cs="Times New Roman"/>
          <w:sz w:val="24"/>
          <w:szCs w:val="24"/>
        </w:rPr>
        <w:t xml:space="preserve"> technology</w:t>
      </w:r>
      <w:r w:rsidR="00807F29">
        <w:rPr>
          <w:rFonts w:ascii="Times New Roman" w:hAnsi="Times New Roman" w:cs="Times New Roman"/>
          <w:sz w:val="24"/>
          <w:szCs w:val="24"/>
        </w:rPr>
        <w:t>, basically,</w:t>
      </w:r>
      <w:r>
        <w:rPr>
          <w:rFonts w:ascii="Times New Roman" w:hAnsi="Times New Roman" w:cs="Times New Roman"/>
          <w:sz w:val="24"/>
          <w:szCs w:val="24"/>
        </w:rPr>
        <w:t xml:space="preserve"> </w:t>
      </w:r>
      <w:r w:rsidRPr="0054242E">
        <w:rPr>
          <w:rFonts w:ascii="Times New Roman" w:hAnsi="Times New Roman" w:cs="Times New Roman"/>
          <w:sz w:val="24"/>
          <w:szCs w:val="24"/>
        </w:rPr>
        <w:t>involves capturing heat from</w:t>
      </w:r>
      <w:r w:rsidR="0058159E">
        <w:rPr>
          <w:rFonts w:ascii="Times New Roman" w:hAnsi="Times New Roman" w:cs="Times New Roman"/>
          <w:sz w:val="24"/>
          <w:szCs w:val="24"/>
        </w:rPr>
        <w:t xml:space="preserve"> high-end computers</w:t>
      </w:r>
      <w:r w:rsidR="00B90006">
        <w:rPr>
          <w:rFonts w:ascii="Times New Roman" w:hAnsi="Times New Roman" w:cs="Times New Roman"/>
          <w:sz w:val="24"/>
          <w:szCs w:val="24"/>
        </w:rPr>
        <w:t xml:space="preserve">, which conduct mining for crypto currency and training for artificial intelligence, </w:t>
      </w:r>
      <w:r w:rsidRPr="0054242E">
        <w:rPr>
          <w:rFonts w:ascii="Times New Roman" w:hAnsi="Times New Roman" w:cs="Times New Roman"/>
          <w:sz w:val="24"/>
          <w:szCs w:val="24"/>
        </w:rPr>
        <w:t xml:space="preserve">and transferring this heat via water to places that require heat for agricultural purposes, manufacturing, and recreational needs. </w:t>
      </w:r>
      <w:r w:rsidR="006A44E7">
        <w:rPr>
          <w:rFonts w:ascii="Times New Roman" w:hAnsi="Times New Roman" w:cs="Times New Roman"/>
          <w:sz w:val="24"/>
          <w:szCs w:val="24"/>
        </w:rPr>
        <w:t xml:space="preserve">The Executive Director of OCEC is Dr. Tao Wu. </w:t>
      </w:r>
      <w:r w:rsidRPr="0054242E">
        <w:rPr>
          <w:rFonts w:ascii="Times New Roman" w:hAnsi="Times New Roman" w:cs="Times New Roman"/>
          <w:sz w:val="24"/>
          <w:szCs w:val="24"/>
        </w:rPr>
        <w:t xml:space="preserve">Dr. Tao has asked me to serve on the advisory board </w:t>
      </w:r>
      <w:r w:rsidR="006A44E7" w:rsidRPr="0054242E">
        <w:rPr>
          <w:rFonts w:ascii="Times New Roman" w:hAnsi="Times New Roman" w:cs="Times New Roman"/>
          <w:sz w:val="24"/>
          <w:szCs w:val="24"/>
        </w:rPr>
        <w:t xml:space="preserve">to </w:t>
      </w:r>
      <w:r w:rsidR="006A44E7">
        <w:rPr>
          <w:rFonts w:ascii="Times New Roman" w:hAnsi="Times New Roman" w:cs="Times New Roman"/>
          <w:sz w:val="24"/>
          <w:szCs w:val="24"/>
        </w:rPr>
        <w:t>OCEC</w:t>
      </w:r>
      <w:r w:rsidRPr="0054242E">
        <w:rPr>
          <w:rFonts w:ascii="Times New Roman" w:hAnsi="Times New Roman" w:cs="Times New Roman"/>
          <w:sz w:val="24"/>
          <w:szCs w:val="24"/>
        </w:rPr>
        <w:t xml:space="preserve">. This kind of facility, which would replace natural gas as a source of energy, is exactly the kind of energy-development project that ReImagine Appalachia has been recommending. This facility </w:t>
      </w:r>
      <w:r w:rsidR="00807F29">
        <w:rPr>
          <w:rFonts w:ascii="Times New Roman" w:hAnsi="Times New Roman" w:cs="Times New Roman"/>
          <w:sz w:val="24"/>
          <w:szCs w:val="24"/>
        </w:rPr>
        <w:t xml:space="preserve">in Washington County </w:t>
      </w:r>
      <w:r w:rsidRPr="0054242E">
        <w:rPr>
          <w:rFonts w:ascii="Times New Roman" w:hAnsi="Times New Roman" w:cs="Times New Roman"/>
          <w:sz w:val="24"/>
          <w:szCs w:val="24"/>
        </w:rPr>
        <w:t xml:space="preserve">is a research center, which will </w:t>
      </w:r>
      <w:r>
        <w:rPr>
          <w:rFonts w:ascii="Times New Roman" w:hAnsi="Times New Roman" w:cs="Times New Roman"/>
          <w:sz w:val="24"/>
          <w:szCs w:val="24"/>
        </w:rPr>
        <w:t>provide</w:t>
      </w:r>
      <w:r w:rsidRPr="0054242E">
        <w:rPr>
          <w:rFonts w:ascii="Times New Roman" w:hAnsi="Times New Roman" w:cs="Times New Roman"/>
          <w:sz w:val="24"/>
          <w:szCs w:val="24"/>
        </w:rPr>
        <w:t xml:space="preserve"> </w:t>
      </w:r>
      <w:r w:rsidR="006A44E7">
        <w:rPr>
          <w:rFonts w:ascii="Times New Roman" w:hAnsi="Times New Roman" w:cs="Times New Roman"/>
          <w:sz w:val="24"/>
          <w:szCs w:val="24"/>
        </w:rPr>
        <w:t xml:space="preserve">about </w:t>
      </w:r>
      <w:r w:rsidRPr="0054242E">
        <w:rPr>
          <w:rFonts w:ascii="Times New Roman" w:hAnsi="Times New Roman" w:cs="Times New Roman"/>
          <w:sz w:val="24"/>
          <w:szCs w:val="24"/>
        </w:rPr>
        <w:t>50 jobs when fully operational; it will also have an educational component affiliated with Washington State CC</w:t>
      </w:r>
      <w:r>
        <w:rPr>
          <w:rFonts w:ascii="Times New Roman" w:hAnsi="Times New Roman" w:cs="Times New Roman"/>
          <w:sz w:val="24"/>
          <w:szCs w:val="24"/>
        </w:rPr>
        <w:t xml:space="preserve">   Dr. Tao is looking at an initial project that will support growing vegetables for addressing food insecurity using the greenhouse which is part of the development of the project.</w:t>
      </w:r>
    </w:p>
    <w:p w14:paraId="21DD434F" w14:textId="0C5A29F4" w:rsidR="00755F1B" w:rsidRDefault="00755F1B" w:rsidP="00755F1B">
      <w:pPr>
        <w:rPr>
          <w:rFonts w:ascii="Times New Roman" w:hAnsi="Times New Roman" w:cs="Times New Roman"/>
          <w:sz w:val="24"/>
          <w:szCs w:val="24"/>
        </w:rPr>
      </w:pPr>
      <w:r>
        <w:rPr>
          <w:rFonts w:ascii="Times New Roman" w:hAnsi="Times New Roman" w:cs="Times New Roman"/>
          <w:sz w:val="24"/>
          <w:szCs w:val="24"/>
        </w:rPr>
        <w:tab/>
        <w:t xml:space="preserve">On July 25 I attended a webinar sponsored by RA called “Targeted Employment.” Major take aways from this session were: Central Appalachia (eastern OH, WV, and easter KY) has a higher proportion of disconnected workers than the U.S. at large; Appalachian OH and WV have a lower portion of prime-age employment than the U.S. at large. This may be due to dislocation from fossil-fuel industries, the opioid epidemic, and involvement with the criminal-justice system; two states with considerable fossil-fuel industries, ND and WY, </w:t>
      </w:r>
      <w:r w:rsidR="006A44E7">
        <w:rPr>
          <w:rFonts w:ascii="Times New Roman" w:hAnsi="Times New Roman" w:cs="Times New Roman"/>
          <w:sz w:val="24"/>
          <w:szCs w:val="24"/>
        </w:rPr>
        <w:t>have trust</w:t>
      </w:r>
      <w:r>
        <w:rPr>
          <w:rFonts w:ascii="Times New Roman" w:hAnsi="Times New Roman" w:cs="Times New Roman"/>
          <w:sz w:val="24"/>
          <w:szCs w:val="24"/>
        </w:rPr>
        <w:t xml:space="preserve"> funds provided by the fossil-fuel industry to support employment in other industries in the event of decline of those industries.</w:t>
      </w:r>
    </w:p>
    <w:p w14:paraId="25F8D741" w14:textId="4B15E4BA" w:rsidR="006A44E7" w:rsidRDefault="006A44E7" w:rsidP="00755F1B">
      <w:pPr>
        <w:rPr>
          <w:rFonts w:ascii="Times New Roman" w:hAnsi="Times New Roman" w:cs="Times New Roman"/>
          <w:sz w:val="24"/>
          <w:szCs w:val="24"/>
        </w:rPr>
      </w:pPr>
      <w:r>
        <w:rPr>
          <w:rFonts w:ascii="Times New Roman" w:hAnsi="Times New Roman" w:cs="Times New Roman"/>
          <w:sz w:val="24"/>
          <w:szCs w:val="24"/>
        </w:rPr>
        <w:tab/>
        <w:t>RA has a report, “Turning Liabilities into Opportunities,” which describes how waste products like coal ash can be used to extract rare-earth elements, iron oxide for artisan paint, and “ecobricks” for construction.</w:t>
      </w:r>
      <w:r w:rsidR="00807F29">
        <w:rPr>
          <w:rFonts w:ascii="Times New Roman" w:hAnsi="Times New Roman" w:cs="Times New Roman"/>
          <w:sz w:val="24"/>
          <w:szCs w:val="24"/>
        </w:rPr>
        <w:t xml:space="preserve"> I can send a summary of this report to any who would like it.</w:t>
      </w:r>
    </w:p>
    <w:p w14:paraId="7BACE5F2" w14:textId="77777777" w:rsidR="00755F1B" w:rsidRDefault="00755F1B" w:rsidP="00755F1B">
      <w:pPr>
        <w:rPr>
          <w:rFonts w:ascii="Times New Roman" w:hAnsi="Times New Roman" w:cs="Times New Roman"/>
          <w:b/>
          <w:bCs/>
          <w:sz w:val="24"/>
          <w:szCs w:val="24"/>
        </w:rPr>
      </w:pPr>
      <w:r w:rsidRPr="00A95F03">
        <w:rPr>
          <w:rFonts w:ascii="Times New Roman" w:hAnsi="Times New Roman" w:cs="Times New Roman"/>
          <w:b/>
          <w:bCs/>
          <w:sz w:val="24"/>
          <w:szCs w:val="24"/>
        </w:rPr>
        <w:lastRenderedPageBreak/>
        <w:t>HB 507, Fracking Public Lands in Ohio</w:t>
      </w:r>
      <w:r w:rsidRPr="00A95F03">
        <w:rPr>
          <w:rFonts w:ascii="Times New Roman" w:hAnsi="Times New Roman" w:cs="Times New Roman"/>
          <w:b/>
          <w:bCs/>
          <w:sz w:val="24"/>
          <w:szCs w:val="24"/>
        </w:rPr>
        <w:tab/>
      </w:r>
    </w:p>
    <w:p w14:paraId="32FE74D1" w14:textId="77777777" w:rsidR="00755F1B" w:rsidRDefault="00755F1B" w:rsidP="00755F1B">
      <w:pPr>
        <w:rPr>
          <w:rFonts w:ascii="Times New Roman" w:hAnsi="Times New Roman" w:cs="Times New Roman"/>
          <w:sz w:val="24"/>
          <w:szCs w:val="24"/>
        </w:rPr>
      </w:pPr>
      <w:r>
        <w:rPr>
          <w:rFonts w:ascii="Times New Roman" w:hAnsi="Times New Roman" w:cs="Times New Roman"/>
          <w:sz w:val="24"/>
          <w:szCs w:val="24"/>
        </w:rPr>
        <w:tab/>
        <w:t>Everyone in Ohio who is concerned about this issue is encouraged to send comments on the “nominations,” i.e., requests for permits, for fracking sites to the Ohio Oil &amp; Gas Land Management Commission. Forms for these comments can be accessed at saveohioparks.org.</w:t>
      </w:r>
    </w:p>
    <w:p w14:paraId="66D45229" w14:textId="3B4E1996" w:rsidR="00755F1B" w:rsidRPr="00241988" w:rsidRDefault="00755F1B" w:rsidP="00755F1B">
      <w:pPr>
        <w:rPr>
          <w:rFonts w:ascii="Times New Roman" w:hAnsi="Times New Roman" w:cs="Times New Roman"/>
          <w:sz w:val="24"/>
          <w:szCs w:val="24"/>
        </w:rPr>
      </w:pPr>
      <w:r>
        <w:rPr>
          <w:rFonts w:ascii="Times New Roman" w:hAnsi="Times New Roman" w:cs="Times New Roman"/>
          <w:sz w:val="24"/>
          <w:szCs w:val="24"/>
        </w:rPr>
        <w:tab/>
        <w:t>Another issue that came up in this context, which was raised by Randi Pokladnik, is SLAPP (Strategic Lawsuits Against Public Particpaton). This issue is used by corporations to silence activists whom they regard as excessively critical. O</w:t>
      </w:r>
      <w:r w:rsidR="007B5B63">
        <w:rPr>
          <w:rFonts w:ascii="Times New Roman" w:hAnsi="Times New Roman" w:cs="Times New Roman"/>
          <w:sz w:val="24"/>
          <w:szCs w:val="24"/>
        </w:rPr>
        <w:t>hio</w:t>
      </w:r>
      <w:r>
        <w:rPr>
          <w:rFonts w:ascii="Times New Roman" w:hAnsi="Times New Roman" w:cs="Times New Roman"/>
          <w:sz w:val="24"/>
          <w:szCs w:val="24"/>
        </w:rPr>
        <w:t xml:space="preserve"> does not have any anti-SLAPP legislation. WV does.</w:t>
      </w:r>
    </w:p>
    <w:p w14:paraId="7A60DFBC" w14:textId="77777777" w:rsidR="00755F1B" w:rsidRPr="0054242E" w:rsidRDefault="00755F1B" w:rsidP="00755F1B">
      <w:pPr>
        <w:jc w:val="right"/>
        <w:rPr>
          <w:sz w:val="24"/>
          <w:szCs w:val="24"/>
        </w:rPr>
      </w:pPr>
      <w:r w:rsidRPr="0054242E">
        <w:rPr>
          <w:rFonts w:ascii="Times New Roman" w:hAnsi="Times New Roman" w:cs="Times New Roman"/>
          <w:sz w:val="24"/>
          <w:szCs w:val="24"/>
        </w:rPr>
        <w:t>George Banziger</w:t>
      </w:r>
    </w:p>
    <w:p w14:paraId="71741E43" w14:textId="77777777" w:rsidR="00755F1B" w:rsidRPr="0054242E" w:rsidRDefault="00755F1B" w:rsidP="00755F1B">
      <w:pPr>
        <w:rPr>
          <w:sz w:val="24"/>
          <w:szCs w:val="24"/>
        </w:rPr>
      </w:pPr>
    </w:p>
    <w:p w14:paraId="68D42A38" w14:textId="77777777" w:rsidR="00755F1B" w:rsidRDefault="00755F1B"/>
    <w:sectPr w:rsidR="00755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F1B"/>
    <w:rsid w:val="004565E4"/>
    <w:rsid w:val="0058159E"/>
    <w:rsid w:val="006A44E7"/>
    <w:rsid w:val="00735C48"/>
    <w:rsid w:val="00755F1B"/>
    <w:rsid w:val="007B5B63"/>
    <w:rsid w:val="00807F29"/>
    <w:rsid w:val="00B90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CB3D2"/>
  <w15:chartTrackingRefBased/>
  <w15:docId w15:val="{347A1550-EBAB-4A69-BBBF-130AFB64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F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5</cp:revision>
  <dcterms:created xsi:type="dcterms:W3CDTF">2023-08-17T17:53:00Z</dcterms:created>
  <dcterms:modified xsi:type="dcterms:W3CDTF">2023-08-17T18:32:00Z</dcterms:modified>
</cp:coreProperties>
</file>