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01BE" w14:textId="18767E54" w:rsidR="00B54F39" w:rsidRDefault="00B54F39" w:rsidP="00B54F39">
      <w:pPr>
        <w:spacing w:line="240" w:lineRule="auto"/>
        <w:jc w:val="center"/>
        <w:rPr>
          <w:rFonts w:ascii="Times New Roman" w:hAnsi="Times New Roman" w:cs="Times New Roman"/>
          <w:b/>
          <w:bCs/>
        </w:rPr>
      </w:pPr>
      <w:r w:rsidRPr="00720935">
        <w:rPr>
          <w:rFonts w:ascii="Times New Roman" w:hAnsi="Times New Roman" w:cs="Times New Roman"/>
          <w:b/>
          <w:bCs/>
        </w:rPr>
        <w:t xml:space="preserve">Reports for Green Sanctuary Meeting – </w:t>
      </w:r>
      <w:r>
        <w:rPr>
          <w:rFonts w:ascii="Times New Roman" w:hAnsi="Times New Roman" w:cs="Times New Roman"/>
          <w:b/>
          <w:bCs/>
        </w:rPr>
        <w:t>January 15, 2023</w:t>
      </w:r>
    </w:p>
    <w:p w14:paraId="7205854D" w14:textId="77777777" w:rsidR="00B54F39" w:rsidRDefault="00B54F39" w:rsidP="00B54F39">
      <w:pPr>
        <w:spacing w:line="240" w:lineRule="auto"/>
        <w:jc w:val="center"/>
        <w:rPr>
          <w:rFonts w:ascii="Times New Roman" w:hAnsi="Times New Roman" w:cs="Times New Roman"/>
          <w:b/>
          <w:bCs/>
        </w:rPr>
      </w:pPr>
    </w:p>
    <w:p w14:paraId="58D7CC6A" w14:textId="74BC6DC1" w:rsidR="00B54F39" w:rsidRDefault="00B54F39" w:rsidP="00B54F39">
      <w:pPr>
        <w:spacing w:line="240" w:lineRule="auto"/>
        <w:rPr>
          <w:rFonts w:ascii="Times New Roman" w:hAnsi="Times New Roman" w:cs="Times New Roman"/>
        </w:rPr>
      </w:pPr>
      <w:r>
        <w:rPr>
          <w:rFonts w:ascii="Times New Roman" w:hAnsi="Times New Roman" w:cs="Times New Roman"/>
          <w:u w:val="single"/>
        </w:rPr>
        <w:t xml:space="preserve">Citizens Climate Lobby.  </w:t>
      </w:r>
    </w:p>
    <w:p w14:paraId="4A89C751" w14:textId="51D4E6BE" w:rsidR="00B54F39" w:rsidRDefault="00B54F39" w:rsidP="00B54F39">
      <w:pPr>
        <w:spacing w:line="240" w:lineRule="auto"/>
        <w:rPr>
          <w:rFonts w:ascii="Times New Roman" w:hAnsi="Times New Roman" w:cs="Times New Roman"/>
        </w:rPr>
      </w:pPr>
      <w:r>
        <w:rPr>
          <w:rFonts w:ascii="Times New Roman" w:hAnsi="Times New Roman" w:cs="Times New Roman"/>
        </w:rPr>
        <w:tab/>
        <w:t xml:space="preserve">HB 507.  This </w:t>
      </w:r>
      <w:r w:rsidR="001C5C47">
        <w:rPr>
          <w:rFonts w:ascii="Times New Roman" w:hAnsi="Times New Roman" w:cs="Times New Roman"/>
        </w:rPr>
        <w:t xml:space="preserve">bill </w:t>
      </w:r>
      <w:r>
        <w:rPr>
          <w:rFonts w:ascii="Times New Roman" w:hAnsi="Times New Roman" w:cs="Times New Roman"/>
        </w:rPr>
        <w:t xml:space="preserve">passed the Ohio legislature and was signed by the governor. What is left for us as concerned citizens is to lobby for inclusion of public comment in specific siting of fracking wells in public lands (I sent a message about this issue </w:t>
      </w:r>
      <w:r w:rsidR="001C5C47">
        <w:rPr>
          <w:rFonts w:ascii="Times New Roman" w:hAnsi="Times New Roman" w:cs="Times New Roman"/>
        </w:rPr>
        <w:t>o</w:t>
      </w:r>
      <w:r>
        <w:rPr>
          <w:rFonts w:ascii="Times New Roman" w:hAnsi="Times New Roman" w:cs="Times New Roman"/>
        </w:rPr>
        <w:t>n January 10</w:t>
      </w:r>
      <w:r w:rsidR="001C5C47">
        <w:rPr>
          <w:rFonts w:ascii="Times New Roman" w:hAnsi="Times New Roman" w:cs="Times New Roman"/>
        </w:rPr>
        <w:t xml:space="preserve"> to GSC</w:t>
      </w:r>
      <w:r>
        <w:rPr>
          <w:rFonts w:ascii="Times New Roman" w:hAnsi="Times New Roman" w:cs="Times New Roman"/>
        </w:rPr>
        <w:t xml:space="preserve">). </w:t>
      </w:r>
      <w:r w:rsidR="00EF4F91">
        <w:rPr>
          <w:rFonts w:ascii="Times New Roman" w:hAnsi="Times New Roman" w:cs="Times New Roman"/>
        </w:rPr>
        <w:t>Let me know if anyone wants me to resend that message.</w:t>
      </w:r>
    </w:p>
    <w:p w14:paraId="17F37814" w14:textId="3A954E48" w:rsidR="001C5C47" w:rsidRDefault="001C5C47" w:rsidP="00B54F39">
      <w:pPr>
        <w:spacing w:line="240" w:lineRule="auto"/>
        <w:rPr>
          <w:rFonts w:ascii="Times New Roman" w:hAnsi="Times New Roman" w:cs="Times New Roman"/>
        </w:rPr>
      </w:pPr>
      <w:r>
        <w:rPr>
          <w:rFonts w:ascii="Times New Roman" w:hAnsi="Times New Roman" w:cs="Times New Roman"/>
        </w:rPr>
        <w:tab/>
        <w:t>Outlook for 118</w:t>
      </w:r>
      <w:r w:rsidRPr="001C5C47">
        <w:rPr>
          <w:rFonts w:ascii="Times New Roman" w:hAnsi="Times New Roman" w:cs="Times New Roman"/>
          <w:vertAlign w:val="superscript"/>
        </w:rPr>
        <w:t>th</w:t>
      </w:r>
      <w:r>
        <w:rPr>
          <w:rFonts w:ascii="Times New Roman" w:hAnsi="Times New Roman" w:cs="Times New Roman"/>
        </w:rPr>
        <w:t xml:space="preserve"> Congress. It will be difficult dealing with the new House of Representatives. </w:t>
      </w:r>
    </w:p>
    <w:p w14:paraId="5FA36AA1" w14:textId="77777777" w:rsidR="001C5C47" w:rsidRDefault="00B54F39" w:rsidP="00B54F39">
      <w:pPr>
        <w:spacing w:line="240" w:lineRule="auto"/>
        <w:rPr>
          <w:rFonts w:ascii="Times New Roman" w:hAnsi="Times New Roman" w:cs="Times New Roman"/>
        </w:rPr>
      </w:pPr>
      <w:r>
        <w:rPr>
          <w:rFonts w:ascii="Times New Roman" w:hAnsi="Times New Roman" w:cs="Times New Roman"/>
          <w:u w:val="single"/>
        </w:rPr>
        <w:t xml:space="preserve">ReImagine Appalachia. </w:t>
      </w:r>
      <w:r>
        <w:rPr>
          <w:rFonts w:ascii="Times New Roman" w:hAnsi="Times New Roman" w:cs="Times New Roman"/>
        </w:rPr>
        <w:t xml:space="preserve"> </w:t>
      </w:r>
    </w:p>
    <w:p w14:paraId="22B03E3A" w14:textId="5C3CF7CF" w:rsidR="00B54F39" w:rsidRDefault="008120BB" w:rsidP="001C5C47">
      <w:pPr>
        <w:spacing w:line="240" w:lineRule="auto"/>
        <w:ind w:firstLine="720"/>
        <w:rPr>
          <w:rFonts w:ascii="Times New Roman" w:hAnsi="Times New Roman" w:cs="Times New Roman"/>
        </w:rPr>
      </w:pPr>
      <w:r>
        <w:rPr>
          <w:rFonts w:ascii="Times New Roman" w:hAnsi="Times New Roman" w:cs="Times New Roman"/>
        </w:rPr>
        <w:t xml:space="preserve">Natalia Rudiak and I have arranged a Zoom meeting with the executive director of </w:t>
      </w:r>
      <w:r w:rsidR="001C5C47">
        <w:rPr>
          <w:rFonts w:ascii="Times New Roman" w:hAnsi="Times New Roman" w:cs="Times New Roman"/>
        </w:rPr>
        <w:t>S</w:t>
      </w:r>
      <w:r>
        <w:rPr>
          <w:rFonts w:ascii="Times New Roman" w:hAnsi="Times New Roman" w:cs="Times New Roman"/>
        </w:rPr>
        <w:t>outheast Ohio Port Authority</w:t>
      </w:r>
      <w:r w:rsidR="001C5C47">
        <w:rPr>
          <w:rFonts w:ascii="Times New Roman" w:hAnsi="Times New Roman" w:cs="Times New Roman"/>
        </w:rPr>
        <w:t xml:space="preserve"> for January </w:t>
      </w:r>
      <w:r w:rsidR="00B5095A">
        <w:rPr>
          <w:rFonts w:ascii="Times New Roman" w:hAnsi="Times New Roman" w:cs="Times New Roman"/>
        </w:rPr>
        <w:t>24 to</w:t>
      </w:r>
      <w:r>
        <w:rPr>
          <w:rFonts w:ascii="Times New Roman" w:hAnsi="Times New Roman" w:cs="Times New Roman"/>
        </w:rPr>
        <w:t xml:space="preserve"> discuss economic development along the lines of </w:t>
      </w:r>
      <w:r w:rsidR="001C5C47">
        <w:rPr>
          <w:rFonts w:ascii="Times New Roman" w:hAnsi="Times New Roman" w:cs="Times New Roman"/>
        </w:rPr>
        <w:t>Reimagine</w:t>
      </w:r>
      <w:r>
        <w:rPr>
          <w:rFonts w:ascii="Times New Roman" w:hAnsi="Times New Roman" w:cs="Times New Roman"/>
        </w:rPr>
        <w:t xml:space="preserve"> Appalachia’s </w:t>
      </w:r>
      <w:r w:rsidR="001C5C47">
        <w:rPr>
          <w:rFonts w:ascii="Times New Roman" w:hAnsi="Times New Roman" w:cs="Times New Roman"/>
        </w:rPr>
        <w:t>vision</w:t>
      </w:r>
      <w:r>
        <w:rPr>
          <w:rFonts w:ascii="Times New Roman" w:hAnsi="Times New Roman" w:cs="Times New Roman"/>
        </w:rPr>
        <w:t>. We have also been in contact with the person at Buckeye Hills Council about the same issue and will be setting u</w:t>
      </w:r>
      <w:r w:rsidR="001C5C47">
        <w:rPr>
          <w:rFonts w:ascii="Times New Roman" w:hAnsi="Times New Roman" w:cs="Times New Roman"/>
        </w:rPr>
        <w:t xml:space="preserve">p </w:t>
      </w:r>
      <w:r>
        <w:rPr>
          <w:rFonts w:ascii="Times New Roman" w:hAnsi="Times New Roman" w:cs="Times New Roman"/>
        </w:rPr>
        <w:t xml:space="preserve">a meeting with her and other colleagues at that agency (she seemed very receptive). </w:t>
      </w:r>
    </w:p>
    <w:p w14:paraId="2D756504" w14:textId="7B070A61" w:rsidR="008120BB" w:rsidRDefault="008120BB" w:rsidP="00B54F39">
      <w:pPr>
        <w:spacing w:line="240" w:lineRule="auto"/>
        <w:rPr>
          <w:rFonts w:ascii="Times New Roman" w:hAnsi="Times New Roman" w:cs="Times New Roman"/>
        </w:rPr>
      </w:pPr>
      <w:r>
        <w:rPr>
          <w:rFonts w:ascii="Times New Roman" w:hAnsi="Times New Roman" w:cs="Times New Roman"/>
        </w:rPr>
        <w:t xml:space="preserve">     </w:t>
      </w:r>
      <w:r w:rsidR="001C5C47">
        <w:rPr>
          <w:rFonts w:ascii="Times New Roman" w:hAnsi="Times New Roman" w:cs="Times New Roman"/>
        </w:rPr>
        <w:tab/>
      </w:r>
      <w:r w:rsidR="00B752B8">
        <w:rPr>
          <w:rFonts w:ascii="Times New Roman" w:hAnsi="Times New Roman" w:cs="Times New Roman"/>
        </w:rPr>
        <w:t>I attended the Strategic Summit held virtually by ReImagine Appalachia on January 10-11. It was well organized with panels, presentations from groups in the region and from federal officials. Much of the discussion and presentation concerned accessing funds from the Inflation Reduction Act, CHIPS Act, Bipartisan Infrastructure Law, and other sources of funding. As result</w:t>
      </w:r>
      <w:r w:rsidR="001C5C47">
        <w:rPr>
          <w:rFonts w:ascii="Times New Roman" w:hAnsi="Times New Roman" w:cs="Times New Roman"/>
        </w:rPr>
        <w:t>,</w:t>
      </w:r>
      <w:r w:rsidR="00B752B8">
        <w:rPr>
          <w:rFonts w:ascii="Times New Roman" w:hAnsi="Times New Roman" w:cs="Times New Roman"/>
        </w:rPr>
        <w:t xml:space="preserve"> I have some ideas about how to obtain funds for expanding the pollinator project (Audubon, NWF) and ecological restoration (IRA and BIL). I participated in a session on creating a community-wide vision</w:t>
      </w:r>
      <w:r w:rsidR="005C3BBD">
        <w:rPr>
          <w:rFonts w:ascii="Times New Roman" w:hAnsi="Times New Roman" w:cs="Times New Roman"/>
        </w:rPr>
        <w:t xml:space="preserve"> and discussed with the presenter how to leverage the opposition to injection wells in our county toward </w:t>
      </w:r>
      <w:r w:rsidR="001C5C47">
        <w:rPr>
          <w:rFonts w:ascii="Times New Roman" w:hAnsi="Times New Roman" w:cs="Times New Roman"/>
        </w:rPr>
        <w:t>building a</w:t>
      </w:r>
      <w:r w:rsidR="005C3BBD">
        <w:rPr>
          <w:rFonts w:ascii="Times New Roman" w:hAnsi="Times New Roman" w:cs="Times New Roman"/>
        </w:rPr>
        <w:t xml:space="preserve"> new vision for economic development and job creation.</w:t>
      </w:r>
      <w:r w:rsidR="001C5C47">
        <w:rPr>
          <w:rFonts w:ascii="Times New Roman" w:hAnsi="Times New Roman" w:cs="Times New Roman"/>
        </w:rPr>
        <w:t xml:space="preserve"> Beaver County PA is a great model for how to reimagine a region in a participative and creative way</w:t>
      </w:r>
      <w:r w:rsidR="00B5095A">
        <w:rPr>
          <w:rFonts w:ascii="Times New Roman" w:hAnsi="Times New Roman" w:cs="Times New Roman"/>
        </w:rPr>
        <w:t xml:space="preserve"> (I showed a video from Beaver County at a FUUSM worship service last year).</w:t>
      </w:r>
    </w:p>
    <w:p w14:paraId="54182CFB" w14:textId="77777777" w:rsidR="00800862" w:rsidRDefault="00B752B8" w:rsidP="00B752B8">
      <w:pPr>
        <w:spacing w:line="240" w:lineRule="auto"/>
        <w:rPr>
          <w:rFonts w:ascii="Times New Roman" w:hAnsi="Times New Roman" w:cs="Times New Roman"/>
        </w:rPr>
      </w:pPr>
      <w:r>
        <w:rPr>
          <w:rFonts w:ascii="Times New Roman" w:hAnsi="Times New Roman" w:cs="Times New Roman"/>
        </w:rPr>
        <w:t xml:space="preserve">        </w:t>
      </w:r>
      <w:r w:rsidR="00B54F39" w:rsidRPr="00DB1DD0">
        <w:rPr>
          <w:rFonts w:ascii="Times New Roman" w:hAnsi="Times New Roman" w:cs="Times New Roman"/>
          <w:u w:val="single"/>
        </w:rPr>
        <w:t>Injection Wells</w:t>
      </w:r>
      <w:r w:rsidR="00B54F39">
        <w:rPr>
          <w:rFonts w:ascii="Times New Roman" w:hAnsi="Times New Roman" w:cs="Times New Roman"/>
        </w:rPr>
        <w:t xml:space="preserve">. </w:t>
      </w:r>
      <w:r w:rsidR="005C3BBD">
        <w:rPr>
          <w:rFonts w:ascii="Times New Roman" w:hAnsi="Times New Roman" w:cs="Times New Roman"/>
        </w:rPr>
        <w:t xml:space="preserve">No news on the lawsuit filed with the US EPA challenging ODNR’s primacy re; injection wells. </w:t>
      </w:r>
    </w:p>
    <w:p w14:paraId="71A1EEC4" w14:textId="42EB17DC" w:rsidR="00B54F39" w:rsidRDefault="00800862" w:rsidP="00B752B8">
      <w:pPr>
        <w:spacing w:line="240" w:lineRule="auto"/>
        <w:rPr>
          <w:rFonts w:ascii="Times New Roman" w:hAnsi="Times New Roman" w:cs="Times New Roman"/>
        </w:rPr>
      </w:pPr>
      <w:r>
        <w:rPr>
          <w:rFonts w:ascii="Times New Roman" w:hAnsi="Times New Roman" w:cs="Times New Roman"/>
        </w:rPr>
        <w:tab/>
        <w:t xml:space="preserve">I spoke to Bob Lane this week about the law suit being presented by him and other oil/gas producers against the disposal well companies in this area. This lawsuit is now in a court in Perry County, but there has been no court date set yet. Bob told me that he learned from his son, a petroleum engineer in Wyoming, that it costs three times as much for building an injection well in Wyoming than it does in Ohio; this is due to the stricter regulations in that state. </w:t>
      </w:r>
      <w:r w:rsidR="005C3BBD">
        <w:rPr>
          <w:rFonts w:ascii="Times New Roman" w:hAnsi="Times New Roman" w:cs="Times New Roman"/>
        </w:rPr>
        <w:t xml:space="preserve"> </w:t>
      </w:r>
    </w:p>
    <w:p w14:paraId="6C51C67E" w14:textId="77777777" w:rsidR="00B54F39" w:rsidRPr="000402FC" w:rsidRDefault="00B54F39" w:rsidP="00B54F39">
      <w:pPr>
        <w:spacing w:line="240" w:lineRule="auto"/>
        <w:jc w:val="right"/>
        <w:rPr>
          <w:rFonts w:ascii="Times New Roman" w:hAnsi="Times New Roman" w:cs="Times New Roman"/>
          <w:u w:val="single"/>
        </w:rPr>
      </w:pPr>
      <w:r>
        <w:rPr>
          <w:rFonts w:ascii="Times New Roman" w:hAnsi="Times New Roman" w:cs="Times New Roman"/>
        </w:rPr>
        <w:t>George Banziger</w:t>
      </w:r>
    </w:p>
    <w:p w14:paraId="21FDEDBC" w14:textId="77777777" w:rsidR="00B54F39" w:rsidRDefault="00B54F39"/>
    <w:sectPr w:rsidR="00B54F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39"/>
    <w:rsid w:val="001C5C47"/>
    <w:rsid w:val="005C3BBD"/>
    <w:rsid w:val="00800862"/>
    <w:rsid w:val="008120BB"/>
    <w:rsid w:val="00B5095A"/>
    <w:rsid w:val="00B54F39"/>
    <w:rsid w:val="00B752B8"/>
    <w:rsid w:val="00E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5787"/>
  <w15:chartTrackingRefBased/>
  <w15:docId w15:val="{35EAAF9A-2891-4F19-9116-8896C6C2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8</cp:revision>
  <dcterms:created xsi:type="dcterms:W3CDTF">2023-01-11T20:15:00Z</dcterms:created>
  <dcterms:modified xsi:type="dcterms:W3CDTF">2023-01-12T15:39:00Z</dcterms:modified>
</cp:coreProperties>
</file>