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2CA7" w14:textId="1E001C5D" w:rsidR="00697466" w:rsidRDefault="00697466" w:rsidP="00697466">
      <w:pPr>
        <w:jc w:val="center"/>
        <w:rPr>
          <w:rFonts w:ascii="Times New Roman" w:hAnsi="Times New Roman" w:cs="Times New Roman"/>
          <w:b/>
          <w:bCs/>
        </w:rPr>
      </w:pPr>
      <w:r w:rsidRPr="00FB630C">
        <w:rPr>
          <w:rFonts w:ascii="Times New Roman" w:hAnsi="Times New Roman" w:cs="Times New Roman"/>
          <w:b/>
          <w:bCs/>
        </w:rPr>
        <w:t xml:space="preserve">CCL Report for </w:t>
      </w:r>
      <w:r>
        <w:rPr>
          <w:rFonts w:ascii="Times New Roman" w:hAnsi="Times New Roman" w:cs="Times New Roman"/>
          <w:b/>
          <w:bCs/>
        </w:rPr>
        <w:t>Green Sanctuary Committee Meeting</w:t>
      </w:r>
      <w:r w:rsidRPr="00FB630C">
        <w:rPr>
          <w:rFonts w:ascii="Times New Roman" w:hAnsi="Times New Roman" w:cs="Times New Roman"/>
          <w:b/>
          <w:bCs/>
        </w:rPr>
        <w:t xml:space="preserve"> – January </w:t>
      </w:r>
      <w:r>
        <w:rPr>
          <w:rFonts w:ascii="Times New Roman" w:hAnsi="Times New Roman" w:cs="Times New Roman"/>
          <w:b/>
          <w:bCs/>
        </w:rPr>
        <w:t>17</w:t>
      </w:r>
      <w:r w:rsidRPr="00FB630C">
        <w:rPr>
          <w:rFonts w:ascii="Times New Roman" w:hAnsi="Times New Roman" w:cs="Times New Roman"/>
          <w:b/>
          <w:bCs/>
        </w:rPr>
        <w:t>, 2022</w:t>
      </w:r>
    </w:p>
    <w:p w14:paraId="181AC821" w14:textId="77777777" w:rsidR="00697466" w:rsidRDefault="00697466" w:rsidP="00697466">
      <w:pPr>
        <w:jc w:val="center"/>
        <w:rPr>
          <w:rFonts w:ascii="Times New Roman" w:hAnsi="Times New Roman" w:cs="Times New Roman"/>
          <w:b/>
          <w:bCs/>
        </w:rPr>
      </w:pPr>
    </w:p>
    <w:p w14:paraId="567C5C13" w14:textId="77777777" w:rsidR="00697466" w:rsidRDefault="00697466" w:rsidP="00697466">
      <w:pPr>
        <w:rPr>
          <w:rFonts w:ascii="Times New Roman" w:hAnsi="Times New Roman" w:cs="Times New Roman"/>
        </w:rPr>
      </w:pPr>
      <w:r>
        <w:rPr>
          <w:rFonts w:ascii="Times New Roman" w:hAnsi="Times New Roman" w:cs="Times New Roman"/>
        </w:rPr>
        <w:tab/>
        <w:t>The White House and Congress are adjusting their priorities for the current congressional session. They will both be focusing on the two acts before Congress dealing with voting rights. There are four likely outcomes for the climate provisions in the Build Back Better package that passed the House last month and came to an abrupt halt in the Senate when Senator Manchin said he would not support it:</w:t>
      </w:r>
    </w:p>
    <w:p w14:paraId="7BE526AE" w14:textId="77777777" w:rsidR="00697466" w:rsidRDefault="00697466" w:rsidP="00697466">
      <w:pPr>
        <w:rPr>
          <w:rFonts w:ascii="Times New Roman" w:hAnsi="Times New Roman" w:cs="Times New Roman"/>
        </w:rPr>
      </w:pPr>
      <w:r>
        <w:rPr>
          <w:rFonts w:ascii="Times New Roman" w:hAnsi="Times New Roman" w:cs="Times New Roman"/>
        </w:rPr>
        <w:tab/>
        <w:t>-A smaller BBB Act will be put together which will be more “</w:t>
      </w:r>
      <w:proofErr w:type="spellStart"/>
      <w:r>
        <w:rPr>
          <w:rFonts w:ascii="Times New Roman" w:hAnsi="Times New Roman" w:cs="Times New Roman"/>
        </w:rPr>
        <w:t>Manchinated</w:t>
      </w:r>
      <w:proofErr w:type="spellEnd"/>
      <w:r>
        <w:rPr>
          <w:rFonts w:ascii="Times New Roman" w:hAnsi="Times New Roman" w:cs="Times New Roman"/>
        </w:rPr>
        <w:t>” (new word I just learned).</w:t>
      </w:r>
    </w:p>
    <w:p w14:paraId="2109E2FD" w14:textId="77777777" w:rsidR="00697466" w:rsidRDefault="00697466" w:rsidP="00697466">
      <w:pPr>
        <w:rPr>
          <w:rFonts w:ascii="Times New Roman" w:hAnsi="Times New Roman" w:cs="Times New Roman"/>
        </w:rPr>
      </w:pPr>
      <w:r>
        <w:rPr>
          <w:rFonts w:ascii="Times New Roman" w:hAnsi="Times New Roman" w:cs="Times New Roman"/>
        </w:rPr>
        <w:tab/>
        <w:t>-Different components of the BBB Act will be broken out—the climate provisions being one.</w:t>
      </w:r>
    </w:p>
    <w:p w14:paraId="1355CE78" w14:textId="77777777" w:rsidR="00697466" w:rsidRDefault="00697466" w:rsidP="00697466">
      <w:pPr>
        <w:rPr>
          <w:rFonts w:ascii="Times New Roman" w:hAnsi="Times New Roman" w:cs="Times New Roman"/>
        </w:rPr>
      </w:pPr>
      <w:r>
        <w:rPr>
          <w:rFonts w:ascii="Times New Roman" w:hAnsi="Times New Roman" w:cs="Times New Roman"/>
        </w:rPr>
        <w:tab/>
        <w:t>-The BBB bill will fail.</w:t>
      </w:r>
    </w:p>
    <w:p w14:paraId="5DDE7ACE" w14:textId="77777777" w:rsidR="00697466" w:rsidRDefault="00697466" w:rsidP="00697466">
      <w:pPr>
        <w:rPr>
          <w:rFonts w:ascii="Times New Roman" w:hAnsi="Times New Roman" w:cs="Times New Roman"/>
        </w:rPr>
      </w:pPr>
      <w:r>
        <w:rPr>
          <w:rFonts w:ascii="Times New Roman" w:hAnsi="Times New Roman" w:cs="Times New Roman"/>
        </w:rPr>
        <w:tab/>
        <w:t>-Various provisions of the BBB Act will be included in the continuing budget resolution, which has a deadline of February 18.</w:t>
      </w:r>
    </w:p>
    <w:p w14:paraId="3B1A06EE" w14:textId="77777777" w:rsidR="00697466" w:rsidRDefault="00697466" w:rsidP="00697466">
      <w:pPr>
        <w:rPr>
          <w:rFonts w:ascii="Times New Roman" w:hAnsi="Times New Roman" w:cs="Times New Roman"/>
        </w:rPr>
      </w:pPr>
    </w:p>
    <w:p w14:paraId="7088A6FC" w14:textId="77777777" w:rsidR="00697466" w:rsidRDefault="00697466" w:rsidP="00697466">
      <w:pPr>
        <w:rPr>
          <w:rFonts w:ascii="Times New Roman" w:hAnsi="Times New Roman" w:cs="Times New Roman"/>
        </w:rPr>
      </w:pPr>
      <w:r>
        <w:rPr>
          <w:rFonts w:ascii="Times New Roman" w:hAnsi="Times New Roman" w:cs="Times New Roman"/>
        </w:rPr>
        <w:tab/>
        <w:t xml:space="preserve">Citizen Climate Lobby is encouraging its members (and others) to urge Democratic senators to support a carbon fee &amp; dividend in whatever form the BBB will take </w:t>
      </w:r>
      <w:proofErr w:type="gramStart"/>
      <w:r>
        <w:rPr>
          <w:rFonts w:ascii="Times New Roman" w:hAnsi="Times New Roman" w:cs="Times New Roman"/>
        </w:rPr>
        <w:t>in the near future</w:t>
      </w:r>
      <w:proofErr w:type="gramEnd"/>
      <w:r>
        <w:rPr>
          <w:rFonts w:ascii="Times New Roman" w:hAnsi="Times New Roman" w:cs="Times New Roman"/>
        </w:rPr>
        <w:t>.</w:t>
      </w:r>
    </w:p>
    <w:p w14:paraId="457AF92C" w14:textId="77777777" w:rsidR="00697466" w:rsidRDefault="00697466" w:rsidP="00697466">
      <w:pPr>
        <w:rPr>
          <w:rFonts w:ascii="Times New Roman" w:hAnsi="Times New Roman" w:cs="Times New Roman"/>
        </w:rPr>
      </w:pPr>
    </w:p>
    <w:p w14:paraId="19B5EEEB" w14:textId="77777777" w:rsidR="00697466" w:rsidRDefault="00697466" w:rsidP="00697466">
      <w:pPr>
        <w:jc w:val="right"/>
        <w:rPr>
          <w:rFonts w:ascii="Times New Roman" w:hAnsi="Times New Roman" w:cs="Times New Roman"/>
        </w:rPr>
      </w:pPr>
      <w:r>
        <w:rPr>
          <w:rFonts w:ascii="Times New Roman" w:hAnsi="Times New Roman" w:cs="Times New Roman"/>
        </w:rPr>
        <w:t>George Banziger</w:t>
      </w:r>
    </w:p>
    <w:p w14:paraId="4FC558FF" w14:textId="77777777" w:rsidR="009838D3" w:rsidRDefault="009838D3"/>
    <w:sectPr w:rsidR="00983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66"/>
    <w:rsid w:val="00697466"/>
    <w:rsid w:val="0098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2B7E"/>
  <w15:chartTrackingRefBased/>
  <w15:docId w15:val="{1C71236C-AE85-43B7-BC13-52F66C05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2022-01-12T17:33:00Z</dcterms:created>
  <dcterms:modified xsi:type="dcterms:W3CDTF">2022-01-12T17:35:00Z</dcterms:modified>
</cp:coreProperties>
</file>