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1B939" w14:textId="4904ECF1" w:rsidR="00217C7C" w:rsidRDefault="004D5ECC" w:rsidP="004D5ECC">
      <w:pPr>
        <w:spacing w:line="240" w:lineRule="auto"/>
        <w:jc w:val="center"/>
        <w:rPr>
          <w:rFonts w:ascii="Times New Roman" w:hAnsi="Times New Roman" w:cs="Times New Roman"/>
          <w:b/>
          <w:bCs/>
        </w:rPr>
      </w:pPr>
      <w:r>
        <w:rPr>
          <w:rFonts w:ascii="Times New Roman" w:hAnsi="Times New Roman" w:cs="Times New Roman"/>
          <w:b/>
          <w:bCs/>
        </w:rPr>
        <w:t>Testimonies on Oversight of Class II Injection Wells in Ohio</w:t>
      </w:r>
    </w:p>
    <w:p w14:paraId="5D02B5F0" w14:textId="5C4744B9" w:rsidR="004D5ECC" w:rsidRDefault="004D5ECC" w:rsidP="004D5ECC">
      <w:pPr>
        <w:spacing w:line="240" w:lineRule="auto"/>
        <w:jc w:val="center"/>
        <w:rPr>
          <w:rFonts w:ascii="Times New Roman" w:hAnsi="Times New Roman" w:cs="Times New Roman"/>
          <w:b/>
          <w:bCs/>
        </w:rPr>
      </w:pPr>
      <w:r>
        <w:rPr>
          <w:rFonts w:ascii="Times New Roman" w:hAnsi="Times New Roman" w:cs="Times New Roman"/>
          <w:b/>
          <w:bCs/>
        </w:rPr>
        <w:t>Summary</w:t>
      </w:r>
    </w:p>
    <w:p w14:paraId="3524644E" w14:textId="2A8584CD" w:rsidR="004D5ECC" w:rsidRDefault="004D5ECC" w:rsidP="004D5ECC">
      <w:pPr>
        <w:spacing w:line="240" w:lineRule="auto"/>
        <w:rPr>
          <w:rFonts w:ascii="Times New Roman" w:hAnsi="Times New Roman" w:cs="Times New Roman"/>
        </w:rPr>
      </w:pPr>
      <w:r w:rsidRPr="004D5ECC">
        <w:rPr>
          <w:rFonts w:ascii="Times New Roman" w:hAnsi="Times New Roman" w:cs="Times New Roman"/>
          <w:u w:val="single"/>
        </w:rPr>
        <w:t>Organization behind this effort</w:t>
      </w:r>
      <w:r>
        <w:rPr>
          <w:rFonts w:ascii="Times New Roman" w:hAnsi="Times New Roman" w:cs="Times New Roman"/>
        </w:rPr>
        <w:t>: Buckeye Environmental Network, BEN, (Teresa Mills &amp; Roxanne Groff)</w:t>
      </w:r>
    </w:p>
    <w:p w14:paraId="5D7ADC24" w14:textId="56AEA50B" w:rsidR="004D5ECC" w:rsidRDefault="004D5ECC" w:rsidP="004D5ECC">
      <w:pPr>
        <w:spacing w:line="240" w:lineRule="auto"/>
        <w:rPr>
          <w:rFonts w:ascii="Times New Roman" w:hAnsi="Times New Roman" w:cs="Times New Roman"/>
        </w:rPr>
      </w:pPr>
      <w:r>
        <w:rPr>
          <w:rFonts w:ascii="Times New Roman" w:hAnsi="Times New Roman" w:cs="Times New Roman"/>
          <w:u w:val="single"/>
        </w:rPr>
        <w:t xml:space="preserve">Purpose: </w:t>
      </w:r>
      <w:r>
        <w:rPr>
          <w:rFonts w:ascii="Times New Roman" w:hAnsi="Times New Roman" w:cs="Times New Roman"/>
        </w:rPr>
        <w:t xml:space="preserve">To convince the U.S. Environmental Protection Agency to revoke the primacy of the Ohio Department of Natural Resources, Division of Oil &amp; Gas Resource Management, to authorize permits  and monitor Class II injection wells, which place waste from hydraulic fracturing (“fracking”), originating from Ohio, Pennsylvania, and West Virginia, into the ground (in 247 injection wells, most of which are located in eastern Ohio). </w:t>
      </w:r>
    </w:p>
    <w:p w14:paraId="3D3B2635" w14:textId="30F94AE1" w:rsidR="004D5ECC" w:rsidRDefault="004D5ECC" w:rsidP="004D5ECC">
      <w:pPr>
        <w:spacing w:line="240" w:lineRule="auto"/>
        <w:rPr>
          <w:rFonts w:ascii="Times New Roman" w:hAnsi="Times New Roman" w:cs="Times New Roman"/>
        </w:rPr>
      </w:pPr>
      <w:r>
        <w:rPr>
          <w:rFonts w:ascii="Times New Roman" w:hAnsi="Times New Roman" w:cs="Times New Roman"/>
          <w:u w:val="single"/>
        </w:rPr>
        <w:t xml:space="preserve">Meeting to Address this Purpose: </w:t>
      </w:r>
      <w:r>
        <w:rPr>
          <w:rFonts w:ascii="Times New Roman" w:hAnsi="Times New Roman" w:cs="Times New Roman"/>
        </w:rPr>
        <w:t>On April 10 the BEN organized a (Zoom) meeting to offer the opportunity of several people (around 15) to offer (recorded &amp; written</w:t>
      </w:r>
      <w:r w:rsidR="00641678">
        <w:rPr>
          <w:rFonts w:ascii="Times New Roman" w:hAnsi="Times New Roman" w:cs="Times New Roman"/>
        </w:rPr>
        <w:t>)</w:t>
      </w:r>
      <w:r>
        <w:rPr>
          <w:rFonts w:ascii="Times New Roman" w:hAnsi="Times New Roman" w:cs="Times New Roman"/>
        </w:rPr>
        <w:t xml:space="preserve"> testimony</w:t>
      </w:r>
      <w:r w:rsidR="00641678">
        <w:rPr>
          <w:rFonts w:ascii="Times New Roman" w:hAnsi="Times New Roman" w:cs="Times New Roman"/>
        </w:rPr>
        <w:t xml:space="preserve"> on their concerns about injection wells and their interest in revoking the primacy of ODNR for these wells. The US EPA has previously deemed ODNR as a legitimate authority to permit and monitor these injection wells. Besides those offering testimony, there were other interested persons participating </w:t>
      </w:r>
      <w:r w:rsidR="005064AB">
        <w:rPr>
          <w:rFonts w:ascii="Times New Roman" w:hAnsi="Times New Roman" w:cs="Times New Roman"/>
        </w:rPr>
        <w:t>i</w:t>
      </w:r>
      <w:r w:rsidR="00641678">
        <w:rPr>
          <w:rFonts w:ascii="Times New Roman" w:hAnsi="Times New Roman" w:cs="Times New Roman"/>
        </w:rPr>
        <w:t>n the meeting from Ohio, Idaho, and Michigan. The recorded Zoom meeting and written testimonies will be sent to Region V, US EPA by Mills and Groff. There were no representatives from US EPA at the meeting. When the testimonials and recording have been sent to US EPA</w:t>
      </w:r>
      <w:r w:rsidR="005064AB">
        <w:rPr>
          <w:rFonts w:ascii="Times New Roman" w:hAnsi="Times New Roman" w:cs="Times New Roman"/>
        </w:rPr>
        <w:t>,</w:t>
      </w:r>
      <w:r w:rsidR="00641678">
        <w:rPr>
          <w:rFonts w:ascii="Times New Roman" w:hAnsi="Times New Roman" w:cs="Times New Roman"/>
        </w:rPr>
        <w:t xml:space="preserve"> BEN will issue a press release (any contact with media about this meeting  until that point is discouraged).</w:t>
      </w:r>
    </w:p>
    <w:p w14:paraId="742E8E93" w14:textId="195B4D2A" w:rsidR="005F47E3" w:rsidRDefault="005F47E3" w:rsidP="004D5ECC">
      <w:pPr>
        <w:spacing w:line="240" w:lineRule="auto"/>
        <w:rPr>
          <w:rFonts w:ascii="Times New Roman" w:hAnsi="Times New Roman" w:cs="Times New Roman"/>
        </w:rPr>
      </w:pPr>
      <w:r>
        <w:rPr>
          <w:rFonts w:ascii="Times New Roman" w:hAnsi="Times New Roman" w:cs="Times New Roman"/>
          <w:u w:val="single"/>
        </w:rPr>
        <w:t xml:space="preserve">Summary of Points Made </w:t>
      </w:r>
      <w:r w:rsidR="005064AB">
        <w:rPr>
          <w:rFonts w:ascii="Times New Roman" w:hAnsi="Times New Roman" w:cs="Times New Roman"/>
          <w:u w:val="single"/>
        </w:rPr>
        <w:t>D</w:t>
      </w:r>
      <w:r>
        <w:rPr>
          <w:rFonts w:ascii="Times New Roman" w:hAnsi="Times New Roman" w:cs="Times New Roman"/>
          <w:u w:val="single"/>
        </w:rPr>
        <w:t>uring Testimonials:</w:t>
      </w:r>
      <w:r>
        <w:rPr>
          <w:rFonts w:ascii="Times New Roman" w:hAnsi="Times New Roman" w:cs="Times New Roman"/>
        </w:rPr>
        <w:t xml:space="preserve"> I was the first to offer a testimonial. It is included in a separate attachment.</w:t>
      </w:r>
    </w:p>
    <w:p w14:paraId="12E1139F" w14:textId="77777777" w:rsidR="005F47E3" w:rsidRDefault="005F47E3" w:rsidP="004D5ECC">
      <w:pPr>
        <w:spacing w:line="240" w:lineRule="auto"/>
        <w:rPr>
          <w:rFonts w:ascii="Times New Roman" w:hAnsi="Times New Roman" w:cs="Times New Roman"/>
        </w:rPr>
      </w:pPr>
      <w:r>
        <w:rPr>
          <w:rFonts w:ascii="Times New Roman" w:hAnsi="Times New Roman" w:cs="Times New Roman"/>
        </w:rPr>
        <w:tab/>
        <w:t>-From Lake County – There was series of earthquakes in the Youngstown in 2011 most likely due to an injection well that was drilled too deeply; ODNR has a conflict of interest in its mission, i.e.. to promote the oil&amp; gas industry in Ohio and at the same time monitor the injection wells; ODNR does not require remediation on accidents, does not administer penalties, fines, or revocation of permits for accidents like spills and earthquakes.</w:t>
      </w:r>
    </w:p>
    <w:p w14:paraId="0C9DC7E4" w14:textId="2D9D89AB" w:rsidR="005F47E3" w:rsidRDefault="005F47E3" w:rsidP="005F47E3">
      <w:pPr>
        <w:spacing w:line="240" w:lineRule="auto"/>
        <w:ind w:firstLine="720"/>
        <w:rPr>
          <w:rFonts w:ascii="Times New Roman" w:hAnsi="Times New Roman" w:cs="Times New Roman"/>
        </w:rPr>
      </w:pPr>
      <w:r>
        <w:rPr>
          <w:rFonts w:ascii="Times New Roman" w:hAnsi="Times New Roman" w:cs="Times New Roman"/>
        </w:rPr>
        <w:t xml:space="preserve">-From Coshocton County – </w:t>
      </w:r>
      <w:r w:rsidR="0031656A">
        <w:rPr>
          <w:rFonts w:ascii="Times New Roman" w:hAnsi="Times New Roman" w:cs="Times New Roman"/>
        </w:rPr>
        <w:t>O</w:t>
      </w:r>
      <w:r>
        <w:rPr>
          <w:rFonts w:ascii="Times New Roman" w:hAnsi="Times New Roman" w:cs="Times New Roman"/>
        </w:rPr>
        <w:t>verflow of well in the county; brine (from injection wells) is spread on county roads for snow/ice control in the winter and for dust control in the summer (this happens in many counties in the state in</w:t>
      </w:r>
      <w:r w:rsidR="005064AB">
        <w:rPr>
          <w:rFonts w:ascii="Times New Roman" w:hAnsi="Times New Roman" w:cs="Times New Roman"/>
        </w:rPr>
        <w:t>cl</w:t>
      </w:r>
      <w:r>
        <w:rPr>
          <w:rFonts w:ascii="Times New Roman" w:hAnsi="Times New Roman" w:cs="Times New Roman"/>
        </w:rPr>
        <w:t>uding ours).</w:t>
      </w:r>
    </w:p>
    <w:p w14:paraId="20931062" w14:textId="77777777" w:rsidR="0031656A" w:rsidRDefault="005F47E3" w:rsidP="005F47E3">
      <w:pPr>
        <w:spacing w:line="240" w:lineRule="auto"/>
        <w:ind w:firstLine="720"/>
        <w:rPr>
          <w:rFonts w:ascii="Times New Roman" w:hAnsi="Times New Roman" w:cs="Times New Roman"/>
        </w:rPr>
      </w:pPr>
      <w:r>
        <w:rPr>
          <w:rFonts w:ascii="Times New Roman" w:hAnsi="Times New Roman" w:cs="Times New Roman"/>
        </w:rPr>
        <w:t>-From Portage County – At a</w:t>
      </w:r>
      <w:r w:rsidR="0031656A">
        <w:rPr>
          <w:rFonts w:ascii="Times New Roman" w:hAnsi="Times New Roman" w:cs="Times New Roman"/>
        </w:rPr>
        <w:t xml:space="preserve"> public hearing on injection wells ODNR had arranged armed guards to be present and restricted people from expressing their objections to a proposed injection well in that county.</w:t>
      </w:r>
    </w:p>
    <w:p w14:paraId="4838A657" w14:textId="77777777" w:rsidR="0031656A" w:rsidRDefault="0031656A" w:rsidP="005F47E3">
      <w:pPr>
        <w:spacing w:line="240" w:lineRule="auto"/>
        <w:ind w:firstLine="720"/>
        <w:rPr>
          <w:rFonts w:ascii="Times New Roman" w:hAnsi="Times New Roman" w:cs="Times New Roman"/>
        </w:rPr>
      </w:pPr>
      <w:r>
        <w:rPr>
          <w:rFonts w:ascii="Times New Roman" w:hAnsi="Times New Roman" w:cs="Times New Roman"/>
        </w:rPr>
        <w:t>-From Mahoning County – Earthquakes in 2011; fracking waste present in the Mahoning River, and waste detected in drinking water; also $24 million damage to Niles Reservoir created by fracking waste.</w:t>
      </w:r>
    </w:p>
    <w:p w14:paraId="1CFB9C6C" w14:textId="1EF425C8" w:rsidR="0031656A" w:rsidRDefault="0031656A" w:rsidP="005F47E3">
      <w:pPr>
        <w:spacing w:line="240" w:lineRule="auto"/>
        <w:ind w:firstLine="720"/>
        <w:rPr>
          <w:rFonts w:ascii="Times New Roman" w:hAnsi="Times New Roman" w:cs="Times New Roman"/>
        </w:rPr>
      </w:pPr>
      <w:r>
        <w:rPr>
          <w:rFonts w:ascii="Times New Roman" w:hAnsi="Times New Roman" w:cs="Times New Roman"/>
        </w:rPr>
        <w:t xml:space="preserve">-From Trumbull County – </w:t>
      </w:r>
      <w:r w:rsidR="00EB3D65">
        <w:rPr>
          <w:rFonts w:ascii="Times New Roman" w:hAnsi="Times New Roman" w:cs="Times New Roman"/>
        </w:rPr>
        <w:t>Township trustee reported a l</w:t>
      </w:r>
      <w:r>
        <w:rPr>
          <w:rFonts w:ascii="Times New Roman" w:hAnsi="Times New Roman" w:cs="Times New Roman"/>
        </w:rPr>
        <w:t>eak in</w:t>
      </w:r>
      <w:r w:rsidR="005064AB">
        <w:rPr>
          <w:rFonts w:ascii="Times New Roman" w:hAnsi="Times New Roman" w:cs="Times New Roman"/>
        </w:rPr>
        <w:t xml:space="preserve"> an </w:t>
      </w:r>
      <w:r>
        <w:rPr>
          <w:rFonts w:ascii="Times New Roman" w:hAnsi="Times New Roman" w:cs="Times New Roman"/>
        </w:rPr>
        <w:t xml:space="preserve">injection well pond affected well water </w:t>
      </w:r>
      <w:r w:rsidR="005064AB">
        <w:rPr>
          <w:rFonts w:ascii="Times New Roman" w:hAnsi="Times New Roman" w:cs="Times New Roman"/>
        </w:rPr>
        <w:t xml:space="preserve">in </w:t>
      </w:r>
      <w:r>
        <w:rPr>
          <w:rFonts w:ascii="Times New Roman" w:hAnsi="Times New Roman" w:cs="Times New Roman"/>
        </w:rPr>
        <w:t>2015; no liner in the injection well pad; wildlife died, no fines for owner of well.</w:t>
      </w:r>
    </w:p>
    <w:p w14:paraId="50EA3E84" w14:textId="6977E863" w:rsidR="00EB3D65" w:rsidRDefault="00EB3D65" w:rsidP="005F47E3">
      <w:pPr>
        <w:spacing w:line="240" w:lineRule="auto"/>
        <w:ind w:firstLine="720"/>
        <w:rPr>
          <w:rFonts w:ascii="Times New Roman" w:hAnsi="Times New Roman" w:cs="Times New Roman"/>
        </w:rPr>
      </w:pPr>
      <w:r>
        <w:rPr>
          <w:rFonts w:ascii="Times New Roman" w:hAnsi="Times New Roman" w:cs="Times New Roman"/>
        </w:rPr>
        <w:t xml:space="preserve">-Michelle Garman, a resident of the county </w:t>
      </w:r>
      <w:r w:rsidR="005064AB">
        <w:rPr>
          <w:rFonts w:ascii="Times New Roman" w:hAnsi="Times New Roman" w:cs="Times New Roman"/>
        </w:rPr>
        <w:t xml:space="preserve">reported </w:t>
      </w:r>
      <w:r>
        <w:rPr>
          <w:rFonts w:ascii="Times New Roman" w:hAnsi="Times New Roman" w:cs="Times New Roman"/>
        </w:rPr>
        <w:t xml:space="preserve">that she lives adjacent to Copper Ridge injection well that is owned by KDA. In 2015 there was a spill at this site that she reported to ODNR, which she said was unresponsive to her concerns; she said that there is constant truck traffic (mainly from Pennsylvania) outside her home, and the most truck traffic </w:t>
      </w:r>
      <w:r w:rsidR="005064AB">
        <w:rPr>
          <w:rFonts w:ascii="Times New Roman" w:hAnsi="Times New Roman" w:cs="Times New Roman"/>
        </w:rPr>
        <w:t xml:space="preserve">is </w:t>
      </w:r>
      <w:r>
        <w:rPr>
          <w:rFonts w:ascii="Times New Roman" w:hAnsi="Times New Roman" w:cs="Times New Roman"/>
        </w:rPr>
        <w:t>from 5 pm to 5 am.</w:t>
      </w:r>
    </w:p>
    <w:p w14:paraId="613600FF" w14:textId="1D3FEC9F" w:rsidR="0031656A" w:rsidRDefault="0031656A" w:rsidP="005F47E3">
      <w:pPr>
        <w:spacing w:line="240" w:lineRule="auto"/>
        <w:ind w:firstLine="720"/>
        <w:rPr>
          <w:rFonts w:ascii="Times New Roman" w:hAnsi="Times New Roman" w:cs="Times New Roman"/>
        </w:rPr>
      </w:pPr>
      <w:r>
        <w:rPr>
          <w:rFonts w:ascii="Times New Roman" w:hAnsi="Times New Roman" w:cs="Times New Roman"/>
        </w:rPr>
        <w:t>From Columbus area – ODNR is ignoring the geology involved in injection wells—earthquakes are caused by fracking waste draining into fractured rocks.</w:t>
      </w:r>
    </w:p>
    <w:p w14:paraId="3865572B" w14:textId="5D22AF90" w:rsidR="0031656A" w:rsidRDefault="0031656A" w:rsidP="005F47E3">
      <w:pPr>
        <w:spacing w:line="240" w:lineRule="auto"/>
        <w:ind w:firstLine="720"/>
        <w:rPr>
          <w:rFonts w:ascii="Times New Roman" w:hAnsi="Times New Roman" w:cs="Times New Roman"/>
        </w:rPr>
      </w:pPr>
      <w:r>
        <w:rPr>
          <w:rFonts w:ascii="Times New Roman" w:hAnsi="Times New Roman" w:cs="Times New Roman"/>
        </w:rPr>
        <w:t>-From Lake County, Le</w:t>
      </w:r>
      <w:r w:rsidR="00FE0033">
        <w:rPr>
          <w:rFonts w:ascii="Times New Roman" w:hAnsi="Times New Roman" w:cs="Times New Roman"/>
        </w:rPr>
        <w:t>ro</w:t>
      </w:r>
      <w:r>
        <w:rPr>
          <w:rFonts w:ascii="Times New Roman" w:hAnsi="Times New Roman" w:cs="Times New Roman"/>
        </w:rPr>
        <w:t>y Township – Testifier lives one mile from injection well; well is 1,000 feet from wildlife refuge; township water has been contaminated by well waste.</w:t>
      </w:r>
    </w:p>
    <w:p w14:paraId="56262659" w14:textId="7A3C3377" w:rsidR="00BD0E8E" w:rsidRDefault="00BD0E8E" w:rsidP="005F47E3">
      <w:pPr>
        <w:spacing w:line="240" w:lineRule="auto"/>
        <w:ind w:firstLine="720"/>
        <w:rPr>
          <w:rFonts w:ascii="Times New Roman" w:hAnsi="Times New Roman" w:cs="Times New Roman"/>
        </w:rPr>
      </w:pPr>
      <w:r>
        <w:rPr>
          <w:rFonts w:ascii="Times New Roman" w:hAnsi="Times New Roman" w:cs="Times New Roman"/>
        </w:rPr>
        <w:lastRenderedPageBreak/>
        <w:t xml:space="preserve">-Cuyahoga County (Ted Auch, organizer of Frack Tracker) – Pennsylvania and West Virginia  have very strict  limits on injection wells—that’s why </w:t>
      </w:r>
      <w:r w:rsidR="00265F2F">
        <w:rPr>
          <w:rFonts w:ascii="Times New Roman" w:hAnsi="Times New Roman" w:cs="Times New Roman"/>
        </w:rPr>
        <w:t>fracking waste form those states is coming to Ohio</w:t>
      </w:r>
      <w:r>
        <w:rPr>
          <w:rFonts w:ascii="Times New Roman" w:hAnsi="Times New Roman" w:cs="Times New Roman"/>
        </w:rPr>
        <w:t>;</w:t>
      </w:r>
      <w:r w:rsidR="00265F2F">
        <w:rPr>
          <w:rFonts w:ascii="Times New Roman" w:hAnsi="Times New Roman" w:cs="Times New Roman"/>
        </w:rPr>
        <w:t xml:space="preserve"> ODNR does not have enough inspectors to deal with the wells they should monitor; brine waste and natural gas extraction have increased in the time since ODNR was given primacy.</w:t>
      </w:r>
    </w:p>
    <w:p w14:paraId="53540763" w14:textId="386B38E4" w:rsidR="005F47E3" w:rsidRPr="005F47E3" w:rsidRDefault="00805614" w:rsidP="005F47E3">
      <w:pPr>
        <w:spacing w:line="240" w:lineRule="auto"/>
        <w:ind w:firstLine="720"/>
        <w:rPr>
          <w:rFonts w:ascii="Times New Roman" w:hAnsi="Times New Roman" w:cs="Times New Roman"/>
        </w:rPr>
      </w:pPr>
      <w:r>
        <w:rPr>
          <w:rFonts w:ascii="Times New Roman" w:hAnsi="Times New Roman" w:cs="Times New Roman"/>
        </w:rPr>
        <w:t xml:space="preserve">-From Athens County – Lenny Eliason, County Commissioner, </w:t>
      </w:r>
      <w:r w:rsidR="00EB3D65">
        <w:rPr>
          <w:rFonts w:ascii="Times New Roman" w:hAnsi="Times New Roman" w:cs="Times New Roman"/>
        </w:rPr>
        <w:t>expressed his view that ODNR is under-funded for this purpose and issues permits too quickly</w:t>
      </w:r>
      <w:r w:rsidR="005064AB">
        <w:rPr>
          <w:rFonts w:ascii="Times New Roman" w:hAnsi="Times New Roman" w:cs="Times New Roman"/>
        </w:rPr>
        <w:t>.</w:t>
      </w:r>
    </w:p>
    <w:p w14:paraId="49B620A1" w14:textId="6B0EA5DD" w:rsidR="005F47E3" w:rsidRDefault="005F47E3" w:rsidP="004D5ECC">
      <w:pPr>
        <w:spacing w:line="240" w:lineRule="auto"/>
        <w:rPr>
          <w:rFonts w:ascii="Times New Roman" w:hAnsi="Times New Roman" w:cs="Times New Roman"/>
          <w:u w:val="single"/>
        </w:rPr>
      </w:pPr>
    </w:p>
    <w:p w14:paraId="2BFE0646" w14:textId="5688EC24" w:rsidR="005F47E3" w:rsidRPr="005F47E3" w:rsidRDefault="005F47E3" w:rsidP="005F47E3">
      <w:pPr>
        <w:spacing w:line="240" w:lineRule="auto"/>
        <w:jc w:val="right"/>
        <w:rPr>
          <w:rFonts w:ascii="Times New Roman" w:hAnsi="Times New Roman" w:cs="Times New Roman"/>
        </w:rPr>
      </w:pPr>
      <w:r w:rsidRPr="005F47E3">
        <w:rPr>
          <w:rFonts w:ascii="Times New Roman" w:hAnsi="Times New Roman" w:cs="Times New Roman"/>
        </w:rPr>
        <w:t>George Banziger</w:t>
      </w:r>
    </w:p>
    <w:p w14:paraId="5DD817D7" w14:textId="5B8B945A" w:rsidR="005F47E3" w:rsidRPr="005F47E3" w:rsidRDefault="005F47E3" w:rsidP="005F47E3">
      <w:pPr>
        <w:spacing w:line="240" w:lineRule="auto"/>
        <w:jc w:val="right"/>
        <w:rPr>
          <w:rFonts w:ascii="Times New Roman" w:hAnsi="Times New Roman" w:cs="Times New Roman"/>
        </w:rPr>
      </w:pPr>
      <w:r w:rsidRPr="005F47E3">
        <w:rPr>
          <w:rFonts w:ascii="Times New Roman" w:hAnsi="Times New Roman" w:cs="Times New Roman"/>
        </w:rPr>
        <w:t>April 14, 2021</w:t>
      </w:r>
    </w:p>
    <w:p w14:paraId="2285B2B3" w14:textId="77777777" w:rsidR="004D5ECC" w:rsidRPr="004D5ECC" w:rsidRDefault="004D5ECC" w:rsidP="004D5ECC">
      <w:pPr>
        <w:spacing w:line="240" w:lineRule="auto"/>
        <w:jc w:val="center"/>
        <w:rPr>
          <w:rFonts w:ascii="Times New Roman" w:hAnsi="Times New Roman" w:cs="Times New Roman"/>
          <w:b/>
          <w:bCs/>
        </w:rPr>
      </w:pPr>
    </w:p>
    <w:sectPr w:rsidR="004D5ECC" w:rsidRPr="004D5EC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F9E7C" w14:textId="77777777" w:rsidR="00265F2F" w:rsidRDefault="00265F2F" w:rsidP="00265F2F">
      <w:pPr>
        <w:spacing w:after="0" w:line="240" w:lineRule="auto"/>
      </w:pPr>
      <w:r>
        <w:separator/>
      </w:r>
    </w:p>
  </w:endnote>
  <w:endnote w:type="continuationSeparator" w:id="0">
    <w:p w14:paraId="7E7A2C7C" w14:textId="77777777" w:rsidR="00265F2F" w:rsidRDefault="00265F2F" w:rsidP="0026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973107"/>
      <w:docPartObj>
        <w:docPartGallery w:val="Page Numbers (Bottom of Page)"/>
        <w:docPartUnique/>
      </w:docPartObj>
    </w:sdtPr>
    <w:sdtEndPr>
      <w:rPr>
        <w:noProof/>
      </w:rPr>
    </w:sdtEndPr>
    <w:sdtContent>
      <w:p w14:paraId="2F4F2B8E" w14:textId="331D551C" w:rsidR="00265F2F" w:rsidRDefault="00265F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E56D47" w14:textId="77777777" w:rsidR="00265F2F" w:rsidRDefault="0026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1BC17" w14:textId="77777777" w:rsidR="00265F2F" w:rsidRDefault="00265F2F" w:rsidP="00265F2F">
      <w:pPr>
        <w:spacing w:after="0" w:line="240" w:lineRule="auto"/>
      </w:pPr>
      <w:r>
        <w:separator/>
      </w:r>
    </w:p>
  </w:footnote>
  <w:footnote w:type="continuationSeparator" w:id="0">
    <w:p w14:paraId="63A0CF2D" w14:textId="77777777" w:rsidR="00265F2F" w:rsidRDefault="00265F2F" w:rsidP="00265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CC"/>
    <w:rsid w:val="00265F2F"/>
    <w:rsid w:val="0031656A"/>
    <w:rsid w:val="004D5ECC"/>
    <w:rsid w:val="005064AB"/>
    <w:rsid w:val="005738D6"/>
    <w:rsid w:val="005F47E3"/>
    <w:rsid w:val="00641678"/>
    <w:rsid w:val="00805614"/>
    <w:rsid w:val="00B010F0"/>
    <w:rsid w:val="00BD0E8E"/>
    <w:rsid w:val="00C063C4"/>
    <w:rsid w:val="00EB3D65"/>
    <w:rsid w:val="00FE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6495"/>
  <w15:chartTrackingRefBased/>
  <w15:docId w15:val="{B93958A1-8299-4803-86D4-CE7856C8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F2F"/>
  </w:style>
  <w:style w:type="paragraph" w:styleId="Footer">
    <w:name w:val="footer"/>
    <w:basedOn w:val="Normal"/>
    <w:link w:val="FooterChar"/>
    <w:uiPriority w:val="99"/>
    <w:unhideWhenUsed/>
    <w:rsid w:val="00265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9</cp:revision>
  <dcterms:created xsi:type="dcterms:W3CDTF">2021-04-14T13:33:00Z</dcterms:created>
  <dcterms:modified xsi:type="dcterms:W3CDTF">2021-04-14T15:00:00Z</dcterms:modified>
</cp:coreProperties>
</file>