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1534B" w14:textId="44C06FED" w:rsidR="00217C7C" w:rsidRPr="00415FE2" w:rsidRDefault="00415FE2" w:rsidP="00415FE2">
      <w:pPr>
        <w:spacing w:line="240" w:lineRule="auto"/>
        <w:jc w:val="center"/>
        <w:rPr>
          <w:rFonts w:ascii="Times New Roman" w:hAnsi="Times New Roman" w:cs="Times New Roman"/>
          <w:b/>
          <w:bCs/>
        </w:rPr>
      </w:pPr>
      <w:r w:rsidRPr="00415FE2">
        <w:rPr>
          <w:rFonts w:ascii="Times New Roman" w:hAnsi="Times New Roman" w:cs="Times New Roman"/>
          <w:b/>
          <w:bCs/>
        </w:rPr>
        <w:t>Testimony to U.S. E.P.A. re: Injection Wells</w:t>
      </w:r>
      <w:r w:rsidR="009C1FE0">
        <w:rPr>
          <w:rFonts w:ascii="Times New Roman" w:hAnsi="Times New Roman" w:cs="Times New Roman"/>
          <w:b/>
          <w:bCs/>
        </w:rPr>
        <w:t xml:space="preserve"> –</w:t>
      </w:r>
      <w:r w:rsidR="00E17EB3">
        <w:rPr>
          <w:rFonts w:ascii="Times New Roman" w:hAnsi="Times New Roman" w:cs="Times New Roman"/>
          <w:b/>
          <w:bCs/>
        </w:rPr>
        <w:t>April 10</w:t>
      </w:r>
      <w:r w:rsidR="009C1FE0">
        <w:rPr>
          <w:rFonts w:ascii="Times New Roman" w:hAnsi="Times New Roman" w:cs="Times New Roman"/>
          <w:b/>
          <w:bCs/>
        </w:rPr>
        <w:t>, 2021</w:t>
      </w:r>
    </w:p>
    <w:p w14:paraId="4335A30E" w14:textId="1F04E2E9" w:rsidR="00415FE2" w:rsidRPr="00415FE2" w:rsidRDefault="00415FE2" w:rsidP="00415FE2">
      <w:pPr>
        <w:spacing w:line="240" w:lineRule="auto"/>
        <w:jc w:val="center"/>
        <w:rPr>
          <w:rFonts w:ascii="Times New Roman" w:hAnsi="Times New Roman" w:cs="Times New Roman"/>
          <w:b/>
          <w:bCs/>
        </w:rPr>
      </w:pPr>
      <w:r w:rsidRPr="00415FE2">
        <w:rPr>
          <w:rFonts w:ascii="Times New Roman" w:hAnsi="Times New Roman" w:cs="Times New Roman"/>
          <w:b/>
          <w:bCs/>
        </w:rPr>
        <w:t>Dr. George Banziger</w:t>
      </w:r>
    </w:p>
    <w:p w14:paraId="1981D439" w14:textId="3870F5BA" w:rsidR="00415FE2" w:rsidRDefault="00415FE2" w:rsidP="00415FE2">
      <w:pPr>
        <w:spacing w:line="240" w:lineRule="auto"/>
        <w:ind w:firstLine="720"/>
        <w:rPr>
          <w:rFonts w:ascii="Times New Roman" w:hAnsi="Times New Roman" w:cs="Times New Roman"/>
        </w:rPr>
      </w:pPr>
      <w:proofErr w:type="gramStart"/>
      <w:r w:rsidRPr="00415FE2">
        <w:rPr>
          <w:rFonts w:ascii="Times New Roman" w:hAnsi="Times New Roman" w:cs="Times New Roman"/>
        </w:rPr>
        <w:t>I’m</w:t>
      </w:r>
      <w:proofErr w:type="gramEnd"/>
      <w:r w:rsidRPr="00415FE2">
        <w:rPr>
          <w:rFonts w:ascii="Times New Roman" w:hAnsi="Times New Roman" w:cs="Times New Roman"/>
        </w:rPr>
        <w:t xml:space="preserve"> Dr. George Banziger. </w:t>
      </w:r>
      <w:r>
        <w:rPr>
          <w:rFonts w:ascii="Times New Roman" w:hAnsi="Times New Roman" w:cs="Times New Roman"/>
        </w:rPr>
        <w:t xml:space="preserve">I am a resident of Marietta, which </w:t>
      </w:r>
      <w:proofErr w:type="gramStart"/>
      <w:r>
        <w:rPr>
          <w:rFonts w:ascii="Times New Roman" w:hAnsi="Times New Roman" w:cs="Times New Roman"/>
        </w:rPr>
        <w:t xml:space="preserve">is located </w:t>
      </w:r>
      <w:r w:rsidR="00190C0F">
        <w:rPr>
          <w:rFonts w:ascii="Times New Roman" w:hAnsi="Times New Roman" w:cs="Times New Roman"/>
        </w:rPr>
        <w:t>i</w:t>
      </w:r>
      <w:r>
        <w:rPr>
          <w:rFonts w:ascii="Times New Roman" w:hAnsi="Times New Roman" w:cs="Times New Roman"/>
        </w:rPr>
        <w:t>n</w:t>
      </w:r>
      <w:proofErr w:type="gramEnd"/>
      <w:r>
        <w:rPr>
          <w:rFonts w:ascii="Times New Roman" w:hAnsi="Times New Roman" w:cs="Times New Roman"/>
        </w:rPr>
        <w:t xml:space="preserve"> </w:t>
      </w:r>
      <w:r w:rsidR="003033CC">
        <w:rPr>
          <w:rFonts w:ascii="Times New Roman" w:hAnsi="Times New Roman" w:cs="Times New Roman"/>
        </w:rPr>
        <w:t>Washington</w:t>
      </w:r>
      <w:r w:rsidR="00594160">
        <w:rPr>
          <w:rFonts w:ascii="Times New Roman" w:hAnsi="Times New Roman" w:cs="Times New Roman"/>
        </w:rPr>
        <w:t xml:space="preserve"> County</w:t>
      </w:r>
      <w:r>
        <w:rPr>
          <w:rFonts w:ascii="Times New Roman" w:hAnsi="Times New Roman" w:cs="Times New Roman"/>
        </w:rPr>
        <w:t>, Ohio. I have many questions about Class II injection wells, which I think have not been adequately addressed by the Ohio Department of Natural Resources, Oil &amp; Gas Resource Management. In 2019 Washington County had the second highest figure of injection well activity in the state at 8.1 million barrels</w:t>
      </w:r>
      <w:r w:rsidR="001226F8">
        <w:rPr>
          <w:rFonts w:ascii="Times New Roman" w:hAnsi="Times New Roman" w:cs="Times New Roman"/>
        </w:rPr>
        <w:t xml:space="preserve"> of brine </w:t>
      </w:r>
      <w:proofErr w:type="gramStart"/>
      <w:r w:rsidR="001226F8">
        <w:rPr>
          <w:rFonts w:ascii="Times New Roman" w:hAnsi="Times New Roman" w:cs="Times New Roman"/>
        </w:rPr>
        <w:t xml:space="preserve">waste </w:t>
      </w:r>
      <w:r>
        <w:rPr>
          <w:rFonts w:ascii="Times New Roman" w:hAnsi="Times New Roman" w:cs="Times New Roman"/>
        </w:rPr>
        <w:t>,</w:t>
      </w:r>
      <w:proofErr w:type="gramEnd"/>
      <w:r>
        <w:rPr>
          <w:rFonts w:ascii="Times New Roman" w:hAnsi="Times New Roman" w:cs="Times New Roman"/>
        </w:rPr>
        <w:t xml:space="preserve"> 68% of which was from out-of-state (PA &amp; WV) sources. Our county has the highest number of wells in the state</w:t>
      </w:r>
      <w:r w:rsidR="001226F8">
        <w:rPr>
          <w:rFonts w:ascii="Times New Roman" w:hAnsi="Times New Roman" w:cs="Times New Roman"/>
        </w:rPr>
        <w:t>. In 2011 there were 1.9 million barrels of</w:t>
      </w:r>
      <w:r>
        <w:rPr>
          <w:rFonts w:ascii="Times New Roman" w:hAnsi="Times New Roman" w:cs="Times New Roman"/>
        </w:rPr>
        <w:t xml:space="preserve"> </w:t>
      </w:r>
      <w:r w:rsidR="001226F8">
        <w:rPr>
          <w:rFonts w:ascii="Times New Roman" w:hAnsi="Times New Roman" w:cs="Times New Roman"/>
        </w:rPr>
        <w:t>brine waste injected in our county. Washington C</w:t>
      </w:r>
      <w:r w:rsidR="003033CC">
        <w:rPr>
          <w:rFonts w:ascii="Times New Roman" w:hAnsi="Times New Roman" w:cs="Times New Roman"/>
        </w:rPr>
        <w:t>o</w:t>
      </w:r>
      <w:r w:rsidR="001226F8">
        <w:rPr>
          <w:rFonts w:ascii="Times New Roman" w:hAnsi="Times New Roman" w:cs="Times New Roman"/>
        </w:rPr>
        <w:t xml:space="preserve">unty is one of 22 counties in the officially designated Appalachian region, where </w:t>
      </w:r>
      <w:proofErr w:type="gramStart"/>
      <w:r w:rsidR="001226F8">
        <w:rPr>
          <w:rFonts w:ascii="Times New Roman" w:hAnsi="Times New Roman" w:cs="Times New Roman"/>
        </w:rPr>
        <w:t>the vast majority of</w:t>
      </w:r>
      <w:proofErr w:type="gramEnd"/>
      <w:r w:rsidR="001226F8">
        <w:rPr>
          <w:rFonts w:ascii="Times New Roman" w:hAnsi="Times New Roman" w:cs="Times New Roman"/>
        </w:rPr>
        <w:t xml:space="preserve"> injection wells </w:t>
      </w:r>
      <w:r w:rsidR="00A70ED1">
        <w:rPr>
          <w:rFonts w:ascii="Times New Roman" w:hAnsi="Times New Roman" w:cs="Times New Roman"/>
        </w:rPr>
        <w:t>is</w:t>
      </w:r>
      <w:r w:rsidR="001226F8">
        <w:rPr>
          <w:rFonts w:ascii="Times New Roman" w:hAnsi="Times New Roman" w:cs="Times New Roman"/>
        </w:rPr>
        <w:t xml:space="preserve"> located. This lead</w:t>
      </w:r>
      <w:r w:rsidR="00190C0F">
        <w:rPr>
          <w:rFonts w:ascii="Times New Roman" w:hAnsi="Times New Roman" w:cs="Times New Roman"/>
        </w:rPr>
        <w:t>s</w:t>
      </w:r>
      <w:r w:rsidR="001226F8">
        <w:rPr>
          <w:rFonts w:ascii="Times New Roman" w:hAnsi="Times New Roman" w:cs="Times New Roman"/>
        </w:rPr>
        <w:t xml:space="preserve"> to my first question: If there are deleterious effects of injection wells</w:t>
      </w:r>
      <w:r w:rsidR="00190C0F">
        <w:rPr>
          <w:rFonts w:ascii="Times New Roman" w:hAnsi="Times New Roman" w:cs="Times New Roman"/>
        </w:rPr>
        <w:t xml:space="preserve"> in this region</w:t>
      </w:r>
      <w:r w:rsidR="001226F8">
        <w:rPr>
          <w:rFonts w:ascii="Times New Roman" w:hAnsi="Times New Roman" w:cs="Times New Roman"/>
        </w:rPr>
        <w:t>, wouldn’t this constitute a disproportionate impact and involve an issue of environmental justice?</w:t>
      </w:r>
    </w:p>
    <w:p w14:paraId="2DEAF839" w14:textId="5124971C" w:rsidR="001226F8" w:rsidRDefault="001226F8" w:rsidP="00415FE2">
      <w:pPr>
        <w:spacing w:line="240" w:lineRule="auto"/>
        <w:ind w:firstLine="720"/>
        <w:rPr>
          <w:rFonts w:ascii="Times New Roman" w:hAnsi="Times New Roman" w:cs="Times New Roman"/>
        </w:rPr>
      </w:pPr>
      <w:r>
        <w:rPr>
          <w:rFonts w:ascii="Times New Roman" w:hAnsi="Times New Roman" w:cs="Times New Roman"/>
        </w:rPr>
        <w:t xml:space="preserve">I am aware that injection wells have cement casings and annulus controls and that they are customarily drilled to </w:t>
      </w:r>
      <w:r w:rsidR="00190C0F">
        <w:rPr>
          <w:rFonts w:ascii="Times New Roman" w:hAnsi="Times New Roman" w:cs="Times New Roman"/>
        </w:rPr>
        <w:t xml:space="preserve">a </w:t>
      </w:r>
      <w:r>
        <w:rPr>
          <w:rFonts w:ascii="Times New Roman" w:hAnsi="Times New Roman" w:cs="Times New Roman"/>
        </w:rPr>
        <w:t xml:space="preserve">depth of approximately 3,000 feet while aquifers, from which drinking water is obtained normally </w:t>
      </w:r>
      <w:r w:rsidR="00190C0F">
        <w:rPr>
          <w:rFonts w:ascii="Times New Roman" w:hAnsi="Times New Roman" w:cs="Times New Roman"/>
        </w:rPr>
        <w:t xml:space="preserve">are drilled </w:t>
      </w:r>
      <w:r>
        <w:rPr>
          <w:rFonts w:ascii="Times New Roman" w:hAnsi="Times New Roman" w:cs="Times New Roman"/>
        </w:rPr>
        <w:t xml:space="preserve">at </w:t>
      </w:r>
      <w:r w:rsidR="00A70ED1">
        <w:rPr>
          <w:rFonts w:ascii="Times New Roman" w:hAnsi="Times New Roman" w:cs="Times New Roman"/>
        </w:rPr>
        <w:t xml:space="preserve">200-300 feet. This means that, if properly done, injection wells should not pose any risk to aquifers or surface water. The key word in this </w:t>
      </w:r>
      <w:r w:rsidR="00190C0F">
        <w:rPr>
          <w:rFonts w:ascii="Times New Roman" w:hAnsi="Times New Roman" w:cs="Times New Roman"/>
        </w:rPr>
        <w:t xml:space="preserve">conclusion </w:t>
      </w:r>
      <w:r w:rsidR="00A70ED1">
        <w:rPr>
          <w:rFonts w:ascii="Times New Roman" w:hAnsi="Times New Roman" w:cs="Times New Roman"/>
        </w:rPr>
        <w:t>is “properly.”</w:t>
      </w:r>
      <w:r w:rsidR="00190C0F">
        <w:rPr>
          <w:rFonts w:ascii="Times New Roman" w:hAnsi="Times New Roman" w:cs="Times New Roman"/>
        </w:rPr>
        <w:t xml:space="preserve"> Spills. </w:t>
      </w:r>
      <w:r w:rsidR="003033CC">
        <w:rPr>
          <w:rFonts w:ascii="Times New Roman" w:hAnsi="Times New Roman" w:cs="Times New Roman"/>
        </w:rPr>
        <w:t>l</w:t>
      </w:r>
      <w:r w:rsidR="00190C0F">
        <w:rPr>
          <w:rFonts w:ascii="Times New Roman" w:hAnsi="Times New Roman" w:cs="Times New Roman"/>
        </w:rPr>
        <w:t xml:space="preserve">eaks, </w:t>
      </w:r>
      <w:proofErr w:type="gramStart"/>
      <w:r w:rsidR="00190C0F">
        <w:rPr>
          <w:rFonts w:ascii="Times New Roman" w:hAnsi="Times New Roman" w:cs="Times New Roman"/>
        </w:rPr>
        <w:t>discharges</w:t>
      </w:r>
      <w:proofErr w:type="gramEnd"/>
      <w:r w:rsidR="00190C0F">
        <w:rPr>
          <w:rFonts w:ascii="Times New Roman" w:hAnsi="Times New Roman" w:cs="Times New Roman"/>
        </w:rPr>
        <w:t xml:space="preserve"> and other potentially harmful events are not uncommon at injection well sites. </w:t>
      </w:r>
    </w:p>
    <w:p w14:paraId="35FC7CC4" w14:textId="608FA427" w:rsidR="001226F8" w:rsidRDefault="001226F8" w:rsidP="00415FE2">
      <w:pPr>
        <w:spacing w:line="240" w:lineRule="auto"/>
        <w:ind w:firstLine="720"/>
        <w:rPr>
          <w:rFonts w:ascii="Times New Roman" w:hAnsi="Times New Roman" w:cs="Times New Roman"/>
        </w:rPr>
      </w:pPr>
      <w:r>
        <w:rPr>
          <w:rFonts w:ascii="Times New Roman" w:hAnsi="Times New Roman" w:cs="Times New Roman"/>
        </w:rPr>
        <w:t xml:space="preserve">On November 9, 2020 I contacted Adam Schroeder of ODNR and, under the “public record request” practice, I asked for reports on the Class II injection wells in Washington County and posed some procedural and technical questions. In a timely response Mr. Schroeder </w:t>
      </w:r>
      <w:r w:rsidR="003033CC">
        <w:rPr>
          <w:rFonts w:ascii="Times New Roman" w:hAnsi="Times New Roman" w:cs="Times New Roman"/>
        </w:rPr>
        <w:t>answered</w:t>
      </w:r>
      <w:r>
        <w:rPr>
          <w:rFonts w:ascii="Times New Roman" w:hAnsi="Times New Roman" w:cs="Times New Roman"/>
        </w:rPr>
        <w:t xml:space="preserve"> my questions and provided me with 23 violation reports, 26 compliance reports, and 1,155 inspection reports.</w:t>
      </w:r>
      <w:r w:rsidR="00A70ED1">
        <w:rPr>
          <w:rFonts w:ascii="Times New Roman" w:hAnsi="Times New Roman" w:cs="Times New Roman"/>
        </w:rPr>
        <w:t xml:space="preserve"> I reviewed all these reports. </w:t>
      </w:r>
      <w:r>
        <w:rPr>
          <w:rFonts w:ascii="Times New Roman" w:hAnsi="Times New Roman" w:cs="Times New Roman"/>
        </w:rPr>
        <w:t xml:space="preserve"> </w:t>
      </w:r>
      <w:r w:rsidR="00A70ED1">
        <w:rPr>
          <w:rFonts w:ascii="Times New Roman" w:hAnsi="Times New Roman" w:cs="Times New Roman"/>
        </w:rPr>
        <w:t xml:space="preserve"> On November 15 I sent Mr. Schroeder some follow-up questions about </w:t>
      </w:r>
      <w:r w:rsidR="00190C0F">
        <w:rPr>
          <w:rFonts w:ascii="Times New Roman" w:hAnsi="Times New Roman" w:cs="Times New Roman"/>
        </w:rPr>
        <w:t xml:space="preserve">the </w:t>
      </w:r>
      <w:r w:rsidR="00A70ED1">
        <w:rPr>
          <w:rFonts w:ascii="Times New Roman" w:hAnsi="Times New Roman" w:cs="Times New Roman"/>
        </w:rPr>
        <w:t>compliance and violation reports. He responded to some of these questions but not all. On November 29 I sent the</w:t>
      </w:r>
      <w:r w:rsidR="00190C0F">
        <w:rPr>
          <w:rFonts w:ascii="Times New Roman" w:hAnsi="Times New Roman" w:cs="Times New Roman"/>
        </w:rPr>
        <w:t>s</w:t>
      </w:r>
      <w:r w:rsidR="00A70ED1">
        <w:rPr>
          <w:rFonts w:ascii="Times New Roman" w:hAnsi="Times New Roman" w:cs="Times New Roman"/>
        </w:rPr>
        <w:t xml:space="preserve">e questions to Ms. Mary Mertz, Director of ODNR, who sent them directly to Mr. Schroeder without responding to their substance.  These questions had to do with specific reports on injection wells in the county, where spills or related violations were reported, what action was taken, and whether follow-up was made. On December 9 I sent Mr. Schroeder </w:t>
      </w:r>
      <w:r w:rsidR="005374CE">
        <w:rPr>
          <w:rFonts w:ascii="Times New Roman" w:hAnsi="Times New Roman" w:cs="Times New Roman"/>
        </w:rPr>
        <w:t xml:space="preserve">a </w:t>
      </w:r>
      <w:r w:rsidR="00A70ED1">
        <w:rPr>
          <w:rFonts w:ascii="Times New Roman" w:hAnsi="Times New Roman" w:cs="Times New Roman"/>
        </w:rPr>
        <w:t>list of over 25 questions</w:t>
      </w:r>
      <w:r w:rsidR="003033CC">
        <w:rPr>
          <w:rFonts w:ascii="Times New Roman" w:hAnsi="Times New Roman" w:cs="Times New Roman"/>
        </w:rPr>
        <w:t xml:space="preserve"> from inspection reports</w:t>
      </w:r>
      <w:r w:rsidR="00A70ED1">
        <w:rPr>
          <w:rFonts w:ascii="Times New Roman" w:hAnsi="Times New Roman" w:cs="Times New Roman"/>
        </w:rPr>
        <w:t xml:space="preserve">, which I grouped into the following categories:  Redbird #4 </w:t>
      </w:r>
      <w:r w:rsidR="00190C0F">
        <w:rPr>
          <w:rFonts w:ascii="Times New Roman" w:hAnsi="Times New Roman" w:cs="Times New Roman"/>
        </w:rPr>
        <w:t xml:space="preserve">injection well </w:t>
      </w:r>
      <w:r w:rsidR="00A70ED1">
        <w:rPr>
          <w:rFonts w:ascii="Times New Roman" w:hAnsi="Times New Roman" w:cs="Times New Roman"/>
        </w:rPr>
        <w:t>(aka #24), where</w:t>
      </w:r>
      <w:r w:rsidR="009C1FE0">
        <w:rPr>
          <w:rFonts w:ascii="Times New Roman" w:hAnsi="Times New Roman" w:cs="Times New Roman"/>
        </w:rPr>
        <w:t xml:space="preserve"> numerous problems were cited, </w:t>
      </w:r>
      <w:r w:rsidR="00A70ED1">
        <w:rPr>
          <w:rFonts w:ascii="Times New Roman" w:hAnsi="Times New Roman" w:cs="Times New Roman"/>
        </w:rPr>
        <w:t>spills &amp; leak</w:t>
      </w:r>
      <w:r w:rsidR="009C1FE0">
        <w:rPr>
          <w:rFonts w:ascii="Times New Roman" w:hAnsi="Times New Roman" w:cs="Times New Roman"/>
        </w:rPr>
        <w:t xml:space="preserve">s, conditions of wells at inspection, issues related to the recently approved barge offload facility in Marietta (owner </w:t>
      </w:r>
      <w:r w:rsidR="00190C0F">
        <w:rPr>
          <w:rFonts w:ascii="Times New Roman" w:hAnsi="Times New Roman" w:cs="Times New Roman"/>
        </w:rPr>
        <w:t>D</w:t>
      </w:r>
      <w:r w:rsidR="009C1FE0">
        <w:rPr>
          <w:rFonts w:ascii="Times New Roman" w:hAnsi="Times New Roman" w:cs="Times New Roman"/>
        </w:rPr>
        <w:t xml:space="preserve">eep Rock), ownership of wells, and roads and transport to wells. </w:t>
      </w:r>
      <w:r w:rsidR="00A70ED1">
        <w:rPr>
          <w:rFonts w:ascii="Times New Roman" w:hAnsi="Times New Roman" w:cs="Times New Roman"/>
        </w:rPr>
        <w:t xml:space="preserve"> </w:t>
      </w:r>
      <w:r w:rsidR="009C1FE0">
        <w:rPr>
          <w:rFonts w:ascii="Times New Roman" w:hAnsi="Times New Roman" w:cs="Times New Roman"/>
        </w:rPr>
        <w:t>I have not yet received responses to any of these questions, several of which relate to spills</w:t>
      </w:r>
      <w:r w:rsidR="00190C0F">
        <w:rPr>
          <w:rFonts w:ascii="Times New Roman" w:hAnsi="Times New Roman" w:cs="Times New Roman"/>
        </w:rPr>
        <w:t xml:space="preserve"> and </w:t>
      </w:r>
      <w:r w:rsidR="009C1FE0">
        <w:rPr>
          <w:rFonts w:ascii="Times New Roman" w:hAnsi="Times New Roman" w:cs="Times New Roman"/>
        </w:rPr>
        <w:t xml:space="preserve">leaks (at </w:t>
      </w:r>
      <w:proofErr w:type="gramStart"/>
      <w:r w:rsidR="009C1FE0">
        <w:rPr>
          <w:rFonts w:ascii="Times New Roman" w:hAnsi="Times New Roman" w:cs="Times New Roman"/>
        </w:rPr>
        <w:t>dykes</w:t>
      </w:r>
      <w:proofErr w:type="gramEnd"/>
      <w:r w:rsidR="009C1FE0">
        <w:rPr>
          <w:rFonts w:ascii="Times New Roman" w:hAnsi="Times New Roman" w:cs="Times New Roman"/>
        </w:rPr>
        <w:t xml:space="preserve"> and other places), which may have flowed into </w:t>
      </w:r>
      <w:r w:rsidR="00190C0F">
        <w:rPr>
          <w:rFonts w:ascii="Times New Roman" w:hAnsi="Times New Roman" w:cs="Times New Roman"/>
        </w:rPr>
        <w:t xml:space="preserve">aquifers, </w:t>
      </w:r>
      <w:r w:rsidR="009C1FE0">
        <w:rPr>
          <w:rFonts w:ascii="Times New Roman" w:hAnsi="Times New Roman" w:cs="Times New Roman"/>
        </w:rPr>
        <w:t>streams</w:t>
      </w:r>
      <w:r w:rsidR="00190C0F">
        <w:rPr>
          <w:rFonts w:ascii="Times New Roman" w:hAnsi="Times New Roman" w:cs="Times New Roman"/>
        </w:rPr>
        <w:t>,</w:t>
      </w:r>
      <w:r w:rsidR="009C1FE0">
        <w:rPr>
          <w:rFonts w:ascii="Times New Roman" w:hAnsi="Times New Roman" w:cs="Times New Roman"/>
        </w:rPr>
        <w:t xml:space="preserve"> and rivers.</w:t>
      </w:r>
    </w:p>
    <w:p w14:paraId="18A09D4F" w14:textId="0CE54D48" w:rsidR="00FD135D" w:rsidRDefault="009C1FE0" w:rsidP="00415FE2">
      <w:pPr>
        <w:spacing w:line="240" w:lineRule="auto"/>
        <w:ind w:firstLine="720"/>
        <w:rPr>
          <w:rFonts w:ascii="Times New Roman" w:hAnsi="Times New Roman" w:cs="Times New Roman"/>
        </w:rPr>
      </w:pPr>
      <w:r>
        <w:rPr>
          <w:rFonts w:ascii="Times New Roman" w:hAnsi="Times New Roman" w:cs="Times New Roman"/>
        </w:rPr>
        <w:t xml:space="preserve">On February 5, 2021 I sent another message to Mr. Schroeder, asking him to please respond to the questions I posed on December 9 regarding inspection reports and to respond to some immediate questions I had about a reported spill on January 20, 2021 at a Deep Rock injection well facility near Marietta. One of my questions </w:t>
      </w:r>
      <w:r w:rsidR="008A54B3">
        <w:rPr>
          <w:rFonts w:ascii="Times New Roman" w:hAnsi="Times New Roman" w:cs="Times New Roman"/>
        </w:rPr>
        <w:t xml:space="preserve">about this spill </w:t>
      </w:r>
      <w:r>
        <w:rPr>
          <w:rFonts w:ascii="Times New Roman" w:hAnsi="Times New Roman" w:cs="Times New Roman"/>
        </w:rPr>
        <w:t>was whether there is any evidence that brine waste from this spill entered streams and the Ohio River.</w:t>
      </w:r>
      <w:r w:rsidR="00501E83">
        <w:rPr>
          <w:rFonts w:ascii="Times New Roman" w:hAnsi="Times New Roman" w:cs="Times New Roman"/>
        </w:rPr>
        <w:t xml:space="preserve"> At this date I have not yet received a</w:t>
      </w:r>
      <w:r w:rsidR="0028267C">
        <w:rPr>
          <w:rFonts w:ascii="Times New Roman" w:hAnsi="Times New Roman" w:cs="Times New Roman"/>
        </w:rPr>
        <w:t>ny response to these questions. Neither have there been any public hearings on injection wells in this county</w:t>
      </w:r>
      <w:r w:rsidR="009F72B1">
        <w:rPr>
          <w:rFonts w:ascii="Times New Roman" w:hAnsi="Times New Roman" w:cs="Times New Roman"/>
        </w:rPr>
        <w:t xml:space="preserve"> regarding</w:t>
      </w:r>
      <w:r w:rsidR="0028267C">
        <w:rPr>
          <w:rFonts w:ascii="Times New Roman" w:hAnsi="Times New Roman" w:cs="Times New Roman"/>
        </w:rPr>
        <w:t xml:space="preserve"> spills at these wells, what follow-up and enforcement actions ODNR has taken, and how such spills can be reduced or eliminated in the future.</w:t>
      </w:r>
    </w:p>
    <w:p w14:paraId="031099E7" w14:textId="53D2894A" w:rsidR="009C1FE0" w:rsidRDefault="00FD135D" w:rsidP="00415FE2">
      <w:pPr>
        <w:spacing w:line="240" w:lineRule="auto"/>
        <w:ind w:firstLine="720"/>
        <w:rPr>
          <w:rFonts w:ascii="Times New Roman" w:hAnsi="Times New Roman" w:cs="Times New Roman"/>
        </w:rPr>
      </w:pPr>
      <w:r>
        <w:rPr>
          <w:rFonts w:ascii="Times New Roman" w:hAnsi="Times New Roman" w:cs="Times New Roman"/>
        </w:rPr>
        <w:t>I have written to State Senator Frank Hoagland (who represents Washington County) about my questions. His office contacted ODNR, which responded in a message merely identifying their standard procedures. I also contacted State Representative</w:t>
      </w:r>
      <w:r w:rsidR="0028267C">
        <w:rPr>
          <w:rFonts w:ascii="Times New Roman" w:hAnsi="Times New Roman" w:cs="Times New Roman"/>
        </w:rPr>
        <w:t xml:space="preserve"> </w:t>
      </w:r>
      <w:r>
        <w:rPr>
          <w:rFonts w:ascii="Times New Roman" w:hAnsi="Times New Roman" w:cs="Times New Roman"/>
        </w:rPr>
        <w:t>Don Jones (who represents the part of Washington County where I reside</w:t>
      </w:r>
      <w:proofErr w:type="gramStart"/>
      <w:r w:rsidR="008A54B3">
        <w:rPr>
          <w:rFonts w:ascii="Times New Roman" w:hAnsi="Times New Roman" w:cs="Times New Roman"/>
        </w:rPr>
        <w:t>)</w:t>
      </w:r>
      <w:r>
        <w:rPr>
          <w:rFonts w:ascii="Times New Roman" w:hAnsi="Times New Roman" w:cs="Times New Roman"/>
        </w:rPr>
        <w:t>,</w:t>
      </w:r>
      <w:r w:rsidR="009F72B1">
        <w:rPr>
          <w:rFonts w:ascii="Times New Roman" w:hAnsi="Times New Roman" w:cs="Times New Roman"/>
        </w:rPr>
        <w:t xml:space="preserve"> </w:t>
      </w:r>
      <w:r>
        <w:rPr>
          <w:rFonts w:ascii="Times New Roman" w:hAnsi="Times New Roman" w:cs="Times New Roman"/>
        </w:rPr>
        <w:t>and</w:t>
      </w:r>
      <w:proofErr w:type="gramEnd"/>
      <w:r>
        <w:rPr>
          <w:rFonts w:ascii="Times New Roman" w:hAnsi="Times New Roman" w:cs="Times New Roman"/>
        </w:rPr>
        <w:t xml:space="preserve"> have received no response. </w:t>
      </w:r>
    </w:p>
    <w:p w14:paraId="798B178C" w14:textId="4606BF0D" w:rsidR="0028267C" w:rsidRDefault="0028267C" w:rsidP="00415FE2">
      <w:pPr>
        <w:spacing w:line="240" w:lineRule="auto"/>
        <w:ind w:firstLine="720"/>
        <w:rPr>
          <w:rFonts w:ascii="Times New Roman" w:hAnsi="Times New Roman" w:cs="Times New Roman"/>
        </w:rPr>
      </w:pPr>
      <w:r>
        <w:rPr>
          <w:rFonts w:ascii="Times New Roman" w:hAnsi="Times New Roman" w:cs="Times New Roman"/>
        </w:rPr>
        <w:t xml:space="preserve">As a concerned resident of Washington County and one who has reviewed the numerous reports of Class II injection wells in the county, it is my observation that ODNR does not have the human or </w:t>
      </w:r>
      <w:r>
        <w:rPr>
          <w:rFonts w:ascii="Times New Roman" w:hAnsi="Times New Roman" w:cs="Times New Roman"/>
        </w:rPr>
        <w:lastRenderedPageBreak/>
        <w:t>physical resources to conduct a complete regimen of inspection</w:t>
      </w:r>
      <w:r w:rsidR="009F72B1">
        <w:rPr>
          <w:rFonts w:ascii="Times New Roman" w:hAnsi="Times New Roman" w:cs="Times New Roman"/>
        </w:rPr>
        <w:t xml:space="preserve"> (which they are supposed to do every 11-13 weeks)</w:t>
      </w:r>
      <w:r>
        <w:rPr>
          <w:rFonts w:ascii="Times New Roman" w:hAnsi="Times New Roman" w:cs="Times New Roman"/>
        </w:rPr>
        <w:t>, follow-up and enforcement required of these facilities which pose environmental and health risks to the county and indeed to the entire state. Until ODNR answers these numerous questions, it my recommendation that all activity at injection wells be halted—or at the very least no additional permits for Class II injection wells be approved.</w:t>
      </w:r>
    </w:p>
    <w:p w14:paraId="79573F2F" w14:textId="736D8C8D" w:rsidR="0028267C" w:rsidRPr="00810548" w:rsidRDefault="0028267C" w:rsidP="00415FE2">
      <w:pPr>
        <w:spacing w:line="240" w:lineRule="auto"/>
        <w:ind w:firstLine="720"/>
        <w:rPr>
          <w:rFonts w:ascii="Times New Roman" w:hAnsi="Times New Roman" w:cs="Times New Roman"/>
        </w:rPr>
      </w:pPr>
      <w:r>
        <w:rPr>
          <w:rFonts w:ascii="Times New Roman" w:hAnsi="Times New Roman" w:cs="Times New Roman"/>
        </w:rPr>
        <w:t>For further information about the health and environmental risks of hydraulic fracturing and the significant amount of brine waste th</w:t>
      </w:r>
      <w:r w:rsidR="005374CE">
        <w:rPr>
          <w:rFonts w:ascii="Times New Roman" w:hAnsi="Times New Roman" w:cs="Times New Roman"/>
        </w:rPr>
        <w:t>at</w:t>
      </w:r>
      <w:r>
        <w:rPr>
          <w:rFonts w:ascii="Times New Roman" w:hAnsi="Times New Roman" w:cs="Times New Roman"/>
        </w:rPr>
        <w:t xml:space="preserve"> results from this process, I refer you to a significant </w:t>
      </w:r>
      <w:r w:rsidR="009F72B1">
        <w:rPr>
          <w:rFonts w:ascii="Times New Roman" w:hAnsi="Times New Roman" w:cs="Times New Roman"/>
        </w:rPr>
        <w:t xml:space="preserve">national (and indeed international) </w:t>
      </w:r>
      <w:r>
        <w:rPr>
          <w:rFonts w:ascii="Times New Roman" w:hAnsi="Times New Roman" w:cs="Times New Roman"/>
        </w:rPr>
        <w:t xml:space="preserve">review study of all </w:t>
      </w:r>
      <w:r w:rsidR="00A0517A">
        <w:rPr>
          <w:rFonts w:ascii="Times New Roman" w:hAnsi="Times New Roman" w:cs="Times New Roman"/>
        </w:rPr>
        <w:t xml:space="preserve">health and environmental </w:t>
      </w:r>
      <w:r>
        <w:rPr>
          <w:rFonts w:ascii="Times New Roman" w:hAnsi="Times New Roman" w:cs="Times New Roman"/>
        </w:rPr>
        <w:t>aspects of hydraulic fracturing by the Concerned Health Professionals of New York</w:t>
      </w:r>
      <w:r w:rsidRPr="003555F5">
        <w:rPr>
          <w:rFonts w:ascii="Times New Roman" w:hAnsi="Times New Roman" w:cs="Times New Roman"/>
        </w:rPr>
        <w:t xml:space="preserve">: </w:t>
      </w:r>
      <w:r w:rsidR="003555F5" w:rsidRPr="00A0517A">
        <w:rPr>
          <w:rFonts w:ascii="Times New Roman" w:hAnsi="Times New Roman" w:cs="Times New Roman"/>
          <w:i/>
          <w:iCs/>
          <w:sz w:val="23"/>
          <w:szCs w:val="23"/>
        </w:rPr>
        <w:t xml:space="preserve">Concerned Health Professionals of New York, &amp; Physicians for Social Responsibility. (2020, December). Compendium of scientific, medical, and media findings demonstrating risks and </w:t>
      </w:r>
      <w:r w:rsidR="003555F5" w:rsidRPr="00EE4B25">
        <w:rPr>
          <w:rFonts w:ascii="Times New Roman" w:hAnsi="Times New Roman" w:cs="Times New Roman"/>
          <w:i/>
          <w:iCs/>
          <w:sz w:val="23"/>
          <w:szCs w:val="23"/>
        </w:rPr>
        <w:t>harms of fracking (unconventional gas and oil extraction) (7th ed.).</w:t>
      </w:r>
      <w:r w:rsidR="00A0517A" w:rsidRPr="00EE4B25">
        <w:rPr>
          <w:i/>
          <w:iCs/>
          <w:sz w:val="23"/>
          <w:szCs w:val="23"/>
        </w:rPr>
        <w:t xml:space="preserve"> </w:t>
      </w:r>
      <w:r w:rsidR="008A54B3" w:rsidRPr="00EE4B25">
        <w:rPr>
          <w:i/>
          <w:iCs/>
          <w:sz w:val="23"/>
          <w:szCs w:val="23"/>
        </w:rPr>
        <w:t xml:space="preserve"> </w:t>
      </w:r>
      <w:r w:rsidR="00EE4B25" w:rsidRPr="00EE4B25">
        <w:rPr>
          <w:i/>
          <w:iCs/>
          <w:sz w:val="23"/>
          <w:szCs w:val="23"/>
        </w:rPr>
        <w:t>http://concernedhealthny.org/compendium</w:t>
      </w:r>
      <w:r w:rsidR="00EE4B25" w:rsidRPr="00810548">
        <w:t xml:space="preserve">/. </w:t>
      </w:r>
      <w:r w:rsidR="008A54B3" w:rsidRPr="00810548">
        <w:t xml:space="preserve">  </w:t>
      </w:r>
      <w:r w:rsidR="00A0517A" w:rsidRPr="00810548">
        <w:rPr>
          <w:rFonts w:ascii="Times New Roman" w:hAnsi="Times New Roman" w:cs="Times New Roman"/>
        </w:rPr>
        <w:t xml:space="preserve">One of the “emerging trends” noted in this report is that fracking waste threatens drinking water in the form of spills, discharges into rivers, underground migration of chemicals, and water depletion. </w:t>
      </w:r>
    </w:p>
    <w:p w14:paraId="3CAC4994" w14:textId="466FB804" w:rsidR="00BC5C8B" w:rsidRDefault="00BC5C8B" w:rsidP="00415FE2">
      <w:pPr>
        <w:spacing w:line="240" w:lineRule="auto"/>
        <w:ind w:firstLine="720"/>
        <w:rPr>
          <w:rFonts w:ascii="Times New Roman" w:hAnsi="Times New Roman" w:cs="Times New Roman"/>
        </w:rPr>
      </w:pPr>
      <w:r>
        <w:rPr>
          <w:rFonts w:ascii="Times New Roman" w:hAnsi="Times New Roman" w:cs="Times New Roman"/>
        </w:rPr>
        <w:t xml:space="preserve">I have also attached a copy of my questions on the 1,155 inspection reports that I reviewed. </w:t>
      </w:r>
    </w:p>
    <w:p w14:paraId="46F34992" w14:textId="4CB5EAD8" w:rsidR="00190C0F" w:rsidRDefault="00190C0F" w:rsidP="00415FE2">
      <w:pPr>
        <w:spacing w:line="240" w:lineRule="auto"/>
        <w:ind w:firstLine="720"/>
        <w:rPr>
          <w:rFonts w:ascii="Times New Roman" w:hAnsi="Times New Roman" w:cs="Times New Roman"/>
        </w:rPr>
      </w:pPr>
      <w:r>
        <w:rPr>
          <w:rFonts w:ascii="Times New Roman" w:hAnsi="Times New Roman" w:cs="Times New Roman"/>
        </w:rPr>
        <w:t xml:space="preserve">An additional document attached is a report by Dr. R. Pokladnik (July 14, 2020), in which </w:t>
      </w:r>
      <w:proofErr w:type="gramStart"/>
      <w:r>
        <w:rPr>
          <w:rFonts w:ascii="Times New Roman" w:hAnsi="Times New Roman" w:cs="Times New Roman"/>
        </w:rPr>
        <w:t>she  raise</w:t>
      </w:r>
      <w:r w:rsidR="005374CE">
        <w:rPr>
          <w:rFonts w:ascii="Times New Roman" w:hAnsi="Times New Roman" w:cs="Times New Roman"/>
        </w:rPr>
        <w:t>d</w:t>
      </w:r>
      <w:proofErr w:type="gramEnd"/>
      <w:r>
        <w:rPr>
          <w:rFonts w:ascii="Times New Roman" w:hAnsi="Times New Roman" w:cs="Times New Roman"/>
        </w:rPr>
        <w:t xml:space="preserve"> several questions about fracking waste including:  Can spills at injection wells be detected by public water facilities? Can these facilities test for radionuclides (present in much of brine waste)? Who is responsible if a spill occurs? Who will cover clean-up costs for spills?</w:t>
      </w:r>
    </w:p>
    <w:p w14:paraId="79FF306A" w14:textId="6C9C6626" w:rsidR="009F72B1" w:rsidRPr="00415FE2" w:rsidRDefault="009F72B1" w:rsidP="00415FE2">
      <w:pPr>
        <w:spacing w:line="240" w:lineRule="auto"/>
        <w:ind w:firstLine="720"/>
        <w:rPr>
          <w:rFonts w:ascii="Times New Roman" w:hAnsi="Times New Roman" w:cs="Times New Roman"/>
        </w:rPr>
      </w:pPr>
      <w:r>
        <w:rPr>
          <w:rFonts w:ascii="Times New Roman" w:hAnsi="Times New Roman" w:cs="Times New Roman"/>
        </w:rPr>
        <w:t>There are as many questions about Class II injection wells as they are wells in Ohio—and dearth of answers.</w:t>
      </w:r>
    </w:p>
    <w:sectPr w:rsidR="009F72B1" w:rsidRPr="00415FE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E7A50" w14:textId="77777777" w:rsidR="00190C0F" w:rsidRDefault="00190C0F" w:rsidP="00190C0F">
      <w:pPr>
        <w:spacing w:after="0" w:line="240" w:lineRule="auto"/>
      </w:pPr>
      <w:r>
        <w:separator/>
      </w:r>
    </w:p>
  </w:endnote>
  <w:endnote w:type="continuationSeparator" w:id="0">
    <w:p w14:paraId="0C490446" w14:textId="77777777" w:rsidR="00190C0F" w:rsidRDefault="00190C0F" w:rsidP="00190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6490570"/>
      <w:docPartObj>
        <w:docPartGallery w:val="Page Numbers (Bottom of Page)"/>
        <w:docPartUnique/>
      </w:docPartObj>
    </w:sdtPr>
    <w:sdtEndPr>
      <w:rPr>
        <w:noProof/>
      </w:rPr>
    </w:sdtEndPr>
    <w:sdtContent>
      <w:p w14:paraId="751C8605" w14:textId="75B189A1" w:rsidR="00190C0F" w:rsidRDefault="00190C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389469" w14:textId="77777777" w:rsidR="00190C0F" w:rsidRDefault="00190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879F1" w14:textId="77777777" w:rsidR="00190C0F" w:rsidRDefault="00190C0F" w:rsidP="00190C0F">
      <w:pPr>
        <w:spacing w:after="0" w:line="240" w:lineRule="auto"/>
      </w:pPr>
      <w:r>
        <w:separator/>
      </w:r>
    </w:p>
  </w:footnote>
  <w:footnote w:type="continuationSeparator" w:id="0">
    <w:p w14:paraId="1BE05030" w14:textId="77777777" w:rsidR="00190C0F" w:rsidRDefault="00190C0F" w:rsidP="00190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DCA48" w14:textId="77A6DE18" w:rsidR="001404DC" w:rsidRDefault="001404DC">
    <w:pPr>
      <w:pStyle w:val="Header"/>
    </w:pPr>
  </w:p>
  <w:p w14:paraId="3BB967E7" w14:textId="77777777" w:rsidR="00190C0F" w:rsidRDefault="00190C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FE2"/>
    <w:rsid w:val="001226F8"/>
    <w:rsid w:val="001404DC"/>
    <w:rsid w:val="00190C0F"/>
    <w:rsid w:val="0028267C"/>
    <w:rsid w:val="003033CC"/>
    <w:rsid w:val="003555F5"/>
    <w:rsid w:val="00415FE2"/>
    <w:rsid w:val="00435A68"/>
    <w:rsid w:val="00501E83"/>
    <w:rsid w:val="005374CE"/>
    <w:rsid w:val="005738D6"/>
    <w:rsid w:val="00594160"/>
    <w:rsid w:val="00810548"/>
    <w:rsid w:val="008A54B3"/>
    <w:rsid w:val="009C1FE0"/>
    <w:rsid w:val="009F72B1"/>
    <w:rsid w:val="00A0517A"/>
    <w:rsid w:val="00A70ED1"/>
    <w:rsid w:val="00A94931"/>
    <w:rsid w:val="00BC5C8B"/>
    <w:rsid w:val="00C063C4"/>
    <w:rsid w:val="00D44131"/>
    <w:rsid w:val="00D75EAB"/>
    <w:rsid w:val="00E17EB3"/>
    <w:rsid w:val="00EE4B25"/>
    <w:rsid w:val="00FD1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C0516"/>
  <w15:chartTrackingRefBased/>
  <w15:docId w15:val="{B0A0AD0F-7DE8-4B26-9AF0-5B045988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517A"/>
    <w:rPr>
      <w:color w:val="0563C1" w:themeColor="hyperlink"/>
      <w:u w:val="single"/>
    </w:rPr>
  </w:style>
  <w:style w:type="character" w:styleId="UnresolvedMention">
    <w:name w:val="Unresolved Mention"/>
    <w:basedOn w:val="DefaultParagraphFont"/>
    <w:uiPriority w:val="99"/>
    <w:semiHidden/>
    <w:unhideWhenUsed/>
    <w:rsid w:val="00A0517A"/>
    <w:rPr>
      <w:color w:val="605E5C"/>
      <w:shd w:val="clear" w:color="auto" w:fill="E1DFDD"/>
    </w:rPr>
  </w:style>
  <w:style w:type="paragraph" w:styleId="Header">
    <w:name w:val="header"/>
    <w:basedOn w:val="Normal"/>
    <w:link w:val="HeaderChar"/>
    <w:uiPriority w:val="99"/>
    <w:unhideWhenUsed/>
    <w:rsid w:val="00190C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C0F"/>
  </w:style>
  <w:style w:type="paragraph" w:styleId="Footer">
    <w:name w:val="footer"/>
    <w:basedOn w:val="Normal"/>
    <w:link w:val="FooterChar"/>
    <w:uiPriority w:val="99"/>
    <w:unhideWhenUsed/>
    <w:rsid w:val="00190C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2</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21</cp:revision>
  <dcterms:created xsi:type="dcterms:W3CDTF">2021-02-26T19:51:00Z</dcterms:created>
  <dcterms:modified xsi:type="dcterms:W3CDTF">2021-04-09T16:18:00Z</dcterms:modified>
</cp:coreProperties>
</file>