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2CC6A2D" w14:textId="77777777" w:rsidR="000616A8" w:rsidRDefault="00DE1F64" w:rsidP="000616A8">
      <w:r>
        <w:rPr>
          <w:noProof/>
        </w:rPr>
        <mc:AlternateContent>
          <mc:Choice Requires="wpg">
            <w:drawing>
              <wp:anchor distT="0" distB="0" distL="114300" distR="114300" simplePos="0" relativeHeight="251657728" behindDoc="0" locked="0" layoutInCell="1" allowOverlap="1" wp14:anchorId="67E60144" wp14:editId="7DCB6B96">
                <wp:simplePos x="0" y="0"/>
                <wp:positionH relativeFrom="column">
                  <wp:posOffset>-751840</wp:posOffset>
                </wp:positionH>
                <wp:positionV relativeFrom="paragraph">
                  <wp:posOffset>-915035</wp:posOffset>
                </wp:positionV>
                <wp:extent cx="7799070" cy="923290"/>
                <wp:effectExtent l="635" t="0" r="1270" b="1270"/>
                <wp:wrapNone/>
                <wp:docPr id="4" name="Group 8" descr="USDA logo in Forest Service green ba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99070" cy="923290"/>
                          <a:chOff x="-14" y="-1"/>
                          <a:chExt cx="12282" cy="1454"/>
                        </a:xfrm>
                      </wpg:grpSpPr>
                      <wps:wsp>
                        <wps:cNvPr id="5" name="Rectangle 9"/>
                        <wps:cNvSpPr>
                          <a:spLocks noChangeArrowheads="1"/>
                        </wps:cNvSpPr>
                        <wps:spPr bwMode="auto">
                          <a:xfrm>
                            <a:off x="-14" y="-1"/>
                            <a:ext cx="12282" cy="1454"/>
                          </a:xfrm>
                          <a:prstGeom prst="rect">
                            <a:avLst/>
                          </a:prstGeom>
                          <a:solidFill>
                            <a:srgbClr val="0055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07" y="492"/>
                            <a:ext cx="5188" cy="781"/>
                          </a:xfrm>
                          <a:prstGeom prst="rect">
                            <a:avLst/>
                          </a:prstGeom>
                          <a:solidFill>
                            <a:srgbClr val="00551D"/>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65144067" id="Group 8" o:spid="_x0000_s1026" alt="USDA logo in Forest Service green bar" style="position:absolute;margin-left:-59.2pt;margin-top:-72.05pt;width:614.1pt;height:72.7pt;z-index:251657728" coordorigin="-14,-1" coordsize="12282,1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">
                <v:rect id="Rectangle 9" o:spid="_x0000_s1027" style="position:absolute;left:-14;top:-1;width:12282;height:1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eLz8IA&#10;AADaAAAADwAAAGRycy9kb3ducmV2LnhtbESPQYvCMBSE74L/ITzBi2iqrCLVVEQQPAl2Zdfjo3k2&#10;pc1LaaLWf79ZWNjjMDPfMNtdbxvxpM5XjhXMZwkI4sLpiksF18/jdA3CB2SNjWNS8CYPu2w42GKq&#10;3Ysv9MxDKSKEfYoKTAhtKqUvDFn0M9cSR+/uOoshyq6UusNXhNtGLpJkJS1WHBcMtnQwVNT5wyrI&#10;J18X9/hYzbX+7p2ZXG+1PJ+UGo/6/QZEoD78h//aJ61gCb9X4g2Q2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Z4vPwgAAANoAAAAPAAAAAAAAAAAAAAAAAJgCAABkcnMvZG93&#10;bnJldi54bWxQSwUGAAAAAAQABAD1AAAAhwMAAAAA&#10;" fillcolor="#00551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1207;top:492;width:5188;height:7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HeHBAAAA2gAAAA8AAABkcnMvZG93bnJldi54bWxEj1FrwkAQhN8L/odjBd/qRgWp0VOkUBDb&#10;l6o/YMmtSTS3F+/OmPbX9wqFPg4z8w2z2vS2UR37UDvRMBlnoFgKZ2opNZyOb88voEIkMdQ4YQ1f&#10;HGCzHjytKDfuIZ/cHWKpEkRCThqqGNscMRQVWwpj17Ik7+y8pZikL9F4eiS4bXCaZXO0VEtaqKjl&#10;14qL6+FuNdxmF9xtu/fv/ccea79AY7GMWo+G/XYJKnIf/8N/7Z3RMIffK+kG4Po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Z/HeHBAAAA2gAAAA8AAAAAAAAAAAAAAAAAnwIA&#10;AGRycy9kb3ducmV2LnhtbFBLBQYAAAAABAAEAPcAAACNAwAAAAA=&#10;" filled="t" fillcolor="#00551d" insetpen="t">
                  <v:imagedata r:id="rId12" o:title=""/>
                  <v:shadow color="#ccc"/>
                </v:shape>
              </v:group>
            </w:pict>
          </mc:Fallback>
        </mc:AlternateContent>
      </w:r>
    </w:p>
    <w:p w14:paraId="7711E5BC" w14:textId="77777777" w:rsidR="000616A8" w:rsidRDefault="00DE1F64" w:rsidP="00D528C2">
      <w:pPr>
        <w:tabs>
          <w:tab w:val="left" w:pos="6060"/>
        </w:tabs>
      </w:pPr>
      <w:r>
        <w:rPr>
          <w:rFonts w:ascii="Calibri" w:eastAsia="Calibri" w:hAnsi="Calibri"/>
          <w:noProof/>
          <w:sz w:val="48"/>
          <w:szCs w:val="48"/>
        </w:rPr>
        <mc:AlternateContent>
          <mc:Choice Requires="wps">
            <w:drawing>
              <wp:anchor distT="0" distB="0" distL="114300" distR="114300" simplePos="0" relativeHeight="251658752" behindDoc="0" locked="0" layoutInCell="1" allowOverlap="1" wp14:anchorId="7FEB4A2E" wp14:editId="0089CE1C">
                <wp:simplePos x="0" y="0"/>
                <wp:positionH relativeFrom="column">
                  <wp:posOffset>2197100</wp:posOffset>
                </wp:positionH>
                <wp:positionV relativeFrom="paragraph">
                  <wp:posOffset>139065</wp:posOffset>
                </wp:positionV>
                <wp:extent cx="5093335" cy="676275"/>
                <wp:effectExtent l="0" t="0" r="0" b="381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333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72BD6" w14:textId="77777777" w:rsidR="00D528C2" w:rsidRPr="00D528C2" w:rsidRDefault="00D528C2" w:rsidP="00D528C2">
                            <w:pPr>
                              <w:rPr>
                                <w:rFonts w:ascii="Arial" w:hAnsi="Arial" w:cs="Arial"/>
                                <w:b/>
                                <w:color w:val="808080"/>
                                <w:sz w:val="96"/>
                                <w:szCs w:val="96"/>
                              </w:rPr>
                            </w:pPr>
                            <w:r w:rsidRPr="00D528C2">
                              <w:rPr>
                                <w:rFonts w:ascii="Arial" w:hAnsi="Arial" w:cs="Arial"/>
                                <w:b/>
                                <w:color w:val="808080"/>
                                <w:sz w:val="96"/>
                                <w:szCs w:val="96"/>
                              </w:rPr>
                              <w:t>News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EB4A2E" id="_x0000_t202" coordsize="21600,21600" o:spt="202" path="m,l,21600r21600,l21600,xe">
                <v:stroke joinstyle="miter"/>
                <v:path gradientshapeok="t" o:connecttype="rect"/>
              </v:shapetype>
              <v:shape id="Text Box 20" o:spid="_x0000_s1026" type="#_x0000_t202" style="position:absolute;margin-left:173pt;margin-top:10.95pt;width:401.05pt;height:5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" filled="f" stroked="f">
                <v:textbox>
                  <w:txbxContent>
                    <w:p w14:paraId="41872BD6" w14:textId="77777777" w:rsidR="00D528C2" w:rsidRPr="00D528C2" w:rsidRDefault="00D528C2" w:rsidP="00D528C2">
                      <w:pPr>
                        <w:rPr>
                          <w:rFonts w:ascii="Arial" w:hAnsi="Arial" w:cs="Arial"/>
                          <w:b/>
                          <w:color w:val="808080"/>
                          <w:sz w:val="96"/>
                          <w:szCs w:val="96"/>
                        </w:rPr>
                      </w:pPr>
                      <w:r w:rsidRPr="00D528C2">
                        <w:rPr>
                          <w:rFonts w:ascii="Arial" w:hAnsi="Arial" w:cs="Arial"/>
                          <w:b/>
                          <w:color w:val="808080"/>
                          <w:sz w:val="96"/>
                          <w:szCs w:val="96"/>
                        </w:rPr>
                        <w:t>News Release</w:t>
                      </w:r>
                    </w:p>
                  </w:txbxContent>
                </v:textbox>
              </v:shape>
            </w:pict>
          </mc:Fallback>
        </mc:AlternateContent>
      </w:r>
      <w:r w:rsidR="00D528C2">
        <w:tab/>
      </w:r>
    </w:p>
    <w:tbl>
      <w:tblPr>
        <w:tblW w:w="5024" w:type="pct"/>
        <w:tblLook w:val="04A0" w:firstRow="1" w:lastRow="0" w:firstColumn="1" w:lastColumn="0" w:noHBand="0" w:noVBand="1"/>
      </w:tblPr>
      <w:tblGrid>
        <w:gridCol w:w="2849"/>
        <w:gridCol w:w="7099"/>
      </w:tblGrid>
      <w:tr w:rsidR="008B014E" w:rsidRPr="00BD16D2" w14:paraId="225748C5" w14:textId="77777777" w:rsidTr="00BD16D2">
        <w:trPr>
          <w:trHeight w:val="252"/>
        </w:trPr>
        <w:tc>
          <w:tcPr>
            <w:tcW w:w="1432" w:type="pct"/>
            <w:shd w:val="clear" w:color="auto" w:fill="auto"/>
            <w:vAlign w:val="center"/>
          </w:tcPr>
          <w:p w14:paraId="04A74FA5" w14:textId="77777777" w:rsidR="008B014E" w:rsidRPr="00BD16D2" w:rsidRDefault="008B014E" w:rsidP="00BD16D2">
            <w:pPr>
              <w:widowControl w:val="0"/>
              <w:rPr>
                <w:rFonts w:ascii="Arial" w:eastAsia="Arial" w:hAnsi="Arial" w:cs="Arial"/>
                <w:sz w:val="17"/>
                <w:szCs w:val="17"/>
              </w:rPr>
            </w:pPr>
            <w:r w:rsidRPr="00A303C2">
              <w:rPr>
                <w:rFonts w:ascii="Arial" w:eastAsia="Arial" w:hAnsi="Arial" w:cs="Arial"/>
                <w:b/>
                <w:bCs/>
                <w:w w:val="105"/>
                <w:sz w:val="17"/>
                <w:szCs w:val="17"/>
              </w:rPr>
              <w:t>F</w:t>
            </w:r>
            <w:r w:rsidRPr="00A303C2">
              <w:rPr>
                <w:rFonts w:ascii="Arial" w:eastAsia="Arial" w:hAnsi="Arial" w:cs="Arial"/>
                <w:b/>
                <w:bCs/>
                <w:spacing w:val="1"/>
                <w:w w:val="105"/>
                <w:sz w:val="17"/>
                <w:szCs w:val="17"/>
              </w:rPr>
              <w:t>o</w:t>
            </w:r>
            <w:r w:rsidRPr="00A303C2">
              <w:rPr>
                <w:rFonts w:ascii="Arial" w:eastAsia="Arial" w:hAnsi="Arial" w:cs="Arial"/>
                <w:b/>
                <w:bCs/>
                <w:spacing w:val="2"/>
                <w:w w:val="105"/>
                <w:sz w:val="17"/>
                <w:szCs w:val="17"/>
              </w:rPr>
              <w:t>r</w:t>
            </w:r>
            <w:r w:rsidRPr="00A303C2">
              <w:rPr>
                <w:rFonts w:ascii="Arial" w:eastAsia="Arial" w:hAnsi="Arial" w:cs="Arial"/>
                <w:b/>
                <w:bCs/>
                <w:spacing w:val="-2"/>
                <w:w w:val="105"/>
                <w:sz w:val="17"/>
                <w:szCs w:val="17"/>
              </w:rPr>
              <w:t>e</w:t>
            </w:r>
            <w:r w:rsidRPr="00A303C2">
              <w:rPr>
                <w:rFonts w:ascii="Arial" w:eastAsia="Arial" w:hAnsi="Arial" w:cs="Arial"/>
                <w:b/>
                <w:bCs/>
                <w:w w:val="105"/>
                <w:sz w:val="17"/>
                <w:szCs w:val="17"/>
              </w:rPr>
              <w:t>st</w:t>
            </w:r>
            <w:r w:rsidRPr="00A303C2">
              <w:rPr>
                <w:rFonts w:ascii="Arial" w:eastAsia="Arial" w:hAnsi="Arial" w:cs="Arial"/>
                <w:b/>
                <w:bCs/>
                <w:spacing w:val="-14"/>
                <w:w w:val="105"/>
                <w:sz w:val="17"/>
                <w:szCs w:val="17"/>
              </w:rPr>
              <w:t xml:space="preserve"> </w:t>
            </w:r>
            <w:r w:rsidRPr="00A303C2">
              <w:rPr>
                <w:rFonts w:ascii="Arial" w:eastAsia="Arial" w:hAnsi="Arial" w:cs="Arial"/>
                <w:b/>
                <w:bCs/>
                <w:spacing w:val="-2"/>
                <w:w w:val="105"/>
                <w:sz w:val="17"/>
                <w:szCs w:val="17"/>
              </w:rPr>
              <w:t>S</w:t>
            </w:r>
            <w:r w:rsidRPr="00A303C2">
              <w:rPr>
                <w:rFonts w:ascii="Arial" w:eastAsia="Arial" w:hAnsi="Arial" w:cs="Arial"/>
                <w:b/>
                <w:bCs/>
                <w:spacing w:val="2"/>
                <w:w w:val="105"/>
                <w:sz w:val="17"/>
                <w:szCs w:val="17"/>
              </w:rPr>
              <w:t>e</w:t>
            </w:r>
            <w:r w:rsidRPr="00A303C2">
              <w:rPr>
                <w:rFonts w:ascii="Arial" w:eastAsia="Arial" w:hAnsi="Arial" w:cs="Arial"/>
                <w:b/>
                <w:bCs/>
                <w:spacing w:val="-2"/>
                <w:w w:val="105"/>
                <w:sz w:val="17"/>
                <w:szCs w:val="17"/>
              </w:rPr>
              <w:t>r</w:t>
            </w:r>
            <w:r w:rsidRPr="00A303C2">
              <w:rPr>
                <w:rFonts w:ascii="Arial" w:eastAsia="Arial" w:hAnsi="Arial" w:cs="Arial"/>
                <w:b/>
                <w:bCs/>
                <w:spacing w:val="3"/>
                <w:w w:val="105"/>
                <w:sz w:val="17"/>
                <w:szCs w:val="17"/>
              </w:rPr>
              <w:t>v</w:t>
            </w:r>
            <w:r w:rsidRPr="00A303C2">
              <w:rPr>
                <w:rFonts w:ascii="Arial" w:eastAsia="Arial" w:hAnsi="Arial" w:cs="Arial"/>
                <w:b/>
                <w:bCs/>
                <w:spacing w:val="2"/>
                <w:w w:val="105"/>
                <w:sz w:val="17"/>
                <w:szCs w:val="17"/>
              </w:rPr>
              <w:t>i</w:t>
            </w:r>
            <w:r w:rsidRPr="00A303C2">
              <w:rPr>
                <w:rFonts w:ascii="Arial" w:eastAsia="Arial" w:hAnsi="Arial" w:cs="Arial"/>
                <w:b/>
                <w:bCs/>
                <w:spacing w:val="-2"/>
                <w:w w:val="105"/>
                <w:sz w:val="17"/>
                <w:szCs w:val="17"/>
              </w:rPr>
              <w:t>c</w:t>
            </w:r>
            <w:r w:rsidRPr="00A303C2">
              <w:rPr>
                <w:rFonts w:ascii="Arial" w:eastAsia="Arial" w:hAnsi="Arial" w:cs="Arial"/>
                <w:b/>
                <w:bCs/>
                <w:w w:val="105"/>
                <w:sz w:val="17"/>
                <w:szCs w:val="17"/>
              </w:rPr>
              <w:t>e</w:t>
            </w:r>
          </w:p>
        </w:tc>
        <w:tc>
          <w:tcPr>
            <w:tcW w:w="3568" w:type="pct"/>
            <w:vMerge w:val="restart"/>
            <w:shd w:val="clear" w:color="auto" w:fill="auto"/>
            <w:vAlign w:val="bottom"/>
          </w:tcPr>
          <w:p w14:paraId="21A7182D" w14:textId="77777777" w:rsidR="008B014E" w:rsidRPr="00BD16D2" w:rsidRDefault="008B014E" w:rsidP="00BD16D2">
            <w:pPr>
              <w:widowControl w:val="0"/>
              <w:spacing w:before="9"/>
              <w:jc w:val="right"/>
              <w:rPr>
                <w:rFonts w:ascii="Calibri" w:eastAsia="Calibri" w:hAnsi="Calibri"/>
                <w:sz w:val="48"/>
                <w:szCs w:val="48"/>
              </w:rPr>
            </w:pPr>
          </w:p>
        </w:tc>
      </w:tr>
      <w:tr w:rsidR="008B014E" w:rsidRPr="00BD16D2" w14:paraId="58ACCC5B" w14:textId="77777777" w:rsidTr="00BD16D2">
        <w:trPr>
          <w:trHeight w:val="252"/>
        </w:trPr>
        <w:tc>
          <w:tcPr>
            <w:tcW w:w="1432" w:type="pct"/>
            <w:shd w:val="clear" w:color="auto" w:fill="auto"/>
            <w:vAlign w:val="center"/>
          </w:tcPr>
          <w:p w14:paraId="098F7FEB" w14:textId="77777777" w:rsidR="004C6A4F" w:rsidRDefault="004C6A4F" w:rsidP="0076653A">
            <w:pPr>
              <w:widowControl w:val="0"/>
              <w:spacing w:before="15"/>
              <w:rPr>
                <w:rFonts w:ascii="Arial" w:eastAsia="Arial" w:hAnsi="Arial" w:cs="Arial"/>
                <w:spacing w:val="2"/>
                <w:w w:val="105"/>
                <w:sz w:val="17"/>
                <w:szCs w:val="17"/>
              </w:rPr>
            </w:pPr>
            <w:r>
              <w:rPr>
                <w:rFonts w:ascii="Arial" w:eastAsia="Arial" w:hAnsi="Arial" w:cs="Arial"/>
                <w:spacing w:val="2"/>
                <w:w w:val="105"/>
                <w:sz w:val="17"/>
                <w:szCs w:val="17"/>
              </w:rPr>
              <w:t xml:space="preserve">Wayne National Forest </w:t>
            </w:r>
          </w:p>
          <w:p w14:paraId="612AFF62" w14:textId="77777777" w:rsidR="008B014E" w:rsidRPr="00BD16D2" w:rsidRDefault="002D2DD8" w:rsidP="0076653A">
            <w:pPr>
              <w:widowControl w:val="0"/>
              <w:spacing w:before="15"/>
              <w:rPr>
                <w:rFonts w:ascii="Arial" w:eastAsia="Arial" w:hAnsi="Arial" w:cs="Arial"/>
                <w:sz w:val="17"/>
                <w:szCs w:val="17"/>
              </w:rPr>
            </w:pPr>
            <w:r>
              <w:rPr>
                <w:rFonts w:ascii="Arial" w:eastAsia="Arial" w:hAnsi="Arial" w:cs="Arial"/>
                <w:spacing w:val="2"/>
                <w:w w:val="105"/>
                <w:sz w:val="17"/>
                <w:szCs w:val="17"/>
              </w:rPr>
              <w:t>Eastern Region</w:t>
            </w:r>
          </w:p>
        </w:tc>
        <w:tc>
          <w:tcPr>
            <w:tcW w:w="3568" w:type="pct"/>
            <w:vMerge/>
            <w:shd w:val="clear" w:color="auto" w:fill="auto"/>
            <w:vAlign w:val="center"/>
          </w:tcPr>
          <w:p w14:paraId="49944877" w14:textId="77777777" w:rsidR="008B014E" w:rsidRPr="00BD16D2" w:rsidRDefault="008B014E" w:rsidP="00BD16D2">
            <w:pPr>
              <w:widowControl w:val="0"/>
              <w:spacing w:before="9"/>
              <w:rPr>
                <w:rFonts w:ascii="Calibri" w:eastAsia="Calibri" w:hAnsi="Calibri"/>
                <w:sz w:val="11"/>
                <w:szCs w:val="11"/>
              </w:rPr>
            </w:pPr>
          </w:p>
        </w:tc>
      </w:tr>
      <w:tr w:rsidR="008B014E" w:rsidRPr="00BD16D2" w14:paraId="5DC8B21B" w14:textId="77777777" w:rsidTr="00BD16D2">
        <w:trPr>
          <w:trHeight w:val="252"/>
        </w:trPr>
        <w:tc>
          <w:tcPr>
            <w:tcW w:w="1432" w:type="pct"/>
            <w:shd w:val="clear" w:color="auto" w:fill="auto"/>
            <w:vAlign w:val="center"/>
          </w:tcPr>
          <w:p w14:paraId="782891B4" w14:textId="77777777" w:rsidR="008B014E" w:rsidRPr="00BD16D2" w:rsidRDefault="0076653A" w:rsidP="00BD16D2">
            <w:pPr>
              <w:widowControl w:val="0"/>
              <w:spacing w:before="9"/>
              <w:rPr>
                <w:rFonts w:ascii="Calibri" w:eastAsia="Calibri" w:hAnsi="Calibri"/>
                <w:sz w:val="11"/>
                <w:szCs w:val="11"/>
              </w:rPr>
            </w:pPr>
            <w:r>
              <w:rPr>
                <w:rFonts w:ascii="Arial" w:eastAsia="Arial" w:hAnsi="Arial" w:cs="Arial"/>
                <w:spacing w:val="3"/>
                <w:w w:val="105"/>
                <w:sz w:val="17"/>
                <w:szCs w:val="17"/>
              </w:rPr>
              <w:t>13700 US Hwy 33</w:t>
            </w:r>
          </w:p>
        </w:tc>
        <w:tc>
          <w:tcPr>
            <w:tcW w:w="3568" w:type="pct"/>
            <w:vMerge/>
            <w:shd w:val="clear" w:color="auto" w:fill="auto"/>
            <w:vAlign w:val="center"/>
          </w:tcPr>
          <w:p w14:paraId="476A8DA4" w14:textId="77777777" w:rsidR="008B014E" w:rsidRPr="00BD16D2" w:rsidRDefault="008B014E" w:rsidP="00BD16D2">
            <w:pPr>
              <w:widowControl w:val="0"/>
              <w:spacing w:before="9"/>
              <w:rPr>
                <w:rFonts w:ascii="Calibri" w:eastAsia="Calibri" w:hAnsi="Calibri"/>
                <w:sz w:val="11"/>
                <w:szCs w:val="11"/>
              </w:rPr>
            </w:pPr>
          </w:p>
        </w:tc>
      </w:tr>
      <w:tr w:rsidR="008B014E" w:rsidRPr="00BD16D2" w14:paraId="1DCDF366" w14:textId="77777777" w:rsidTr="00BD16D2">
        <w:trPr>
          <w:trHeight w:val="252"/>
        </w:trPr>
        <w:tc>
          <w:tcPr>
            <w:tcW w:w="1432" w:type="pct"/>
            <w:shd w:val="clear" w:color="auto" w:fill="auto"/>
            <w:vAlign w:val="center"/>
          </w:tcPr>
          <w:p w14:paraId="7765945D" w14:textId="77777777" w:rsidR="008B014E" w:rsidRPr="00BD16D2" w:rsidRDefault="0076653A" w:rsidP="0076653A">
            <w:pPr>
              <w:widowControl w:val="0"/>
              <w:spacing w:before="9"/>
              <w:rPr>
                <w:rFonts w:ascii="Calibri" w:eastAsia="Calibri" w:hAnsi="Calibri"/>
                <w:sz w:val="11"/>
                <w:szCs w:val="11"/>
              </w:rPr>
            </w:pPr>
            <w:r>
              <w:rPr>
                <w:rFonts w:ascii="Arial" w:eastAsia="Arial" w:hAnsi="Arial" w:cs="Arial"/>
                <w:spacing w:val="3"/>
                <w:w w:val="105"/>
                <w:sz w:val="17"/>
                <w:szCs w:val="17"/>
              </w:rPr>
              <w:t>Nelsonville</w:t>
            </w:r>
            <w:r w:rsidR="00B2233B" w:rsidRPr="00A303C2">
              <w:rPr>
                <w:rFonts w:ascii="Arial" w:eastAsia="Arial" w:hAnsi="Arial" w:cs="Arial"/>
                <w:w w:val="105"/>
                <w:sz w:val="17"/>
                <w:szCs w:val="17"/>
              </w:rPr>
              <w:t>,</w:t>
            </w:r>
            <w:r w:rsidR="00B2233B" w:rsidRPr="00A303C2">
              <w:rPr>
                <w:rFonts w:ascii="Arial" w:eastAsia="Arial" w:hAnsi="Arial" w:cs="Arial"/>
                <w:spacing w:val="-6"/>
                <w:w w:val="105"/>
                <w:sz w:val="17"/>
                <w:szCs w:val="17"/>
              </w:rPr>
              <w:t xml:space="preserve"> </w:t>
            </w:r>
            <w:r>
              <w:rPr>
                <w:rFonts w:ascii="Arial" w:eastAsia="Arial" w:hAnsi="Arial" w:cs="Arial"/>
                <w:spacing w:val="4"/>
                <w:w w:val="105"/>
                <w:sz w:val="17"/>
                <w:szCs w:val="17"/>
              </w:rPr>
              <w:t>Ohio</w:t>
            </w:r>
            <w:r w:rsidR="00B2233B" w:rsidRPr="00A303C2">
              <w:rPr>
                <w:rFonts w:ascii="Arial" w:eastAsia="Arial" w:hAnsi="Arial" w:cs="Arial"/>
                <w:spacing w:val="-8"/>
                <w:w w:val="105"/>
                <w:sz w:val="17"/>
                <w:szCs w:val="17"/>
              </w:rPr>
              <w:t xml:space="preserve"> </w:t>
            </w:r>
            <w:r>
              <w:rPr>
                <w:rFonts w:ascii="Arial" w:eastAsia="Arial" w:hAnsi="Arial" w:cs="Arial"/>
                <w:spacing w:val="2"/>
                <w:w w:val="105"/>
                <w:sz w:val="17"/>
                <w:szCs w:val="17"/>
              </w:rPr>
              <w:t>45764</w:t>
            </w:r>
          </w:p>
        </w:tc>
        <w:tc>
          <w:tcPr>
            <w:tcW w:w="3568" w:type="pct"/>
            <w:vMerge/>
            <w:shd w:val="clear" w:color="auto" w:fill="auto"/>
            <w:vAlign w:val="center"/>
          </w:tcPr>
          <w:p w14:paraId="0EF9BCD5" w14:textId="77777777" w:rsidR="008B014E" w:rsidRPr="00BD16D2" w:rsidRDefault="008B014E" w:rsidP="00BD16D2">
            <w:pPr>
              <w:widowControl w:val="0"/>
              <w:spacing w:before="9"/>
              <w:rPr>
                <w:rFonts w:ascii="Calibri" w:eastAsia="Calibri" w:hAnsi="Calibri"/>
                <w:sz w:val="11"/>
                <w:szCs w:val="11"/>
              </w:rPr>
            </w:pPr>
          </w:p>
        </w:tc>
      </w:tr>
      <w:tr w:rsidR="00780E55" w:rsidRPr="002D2DD8" w14:paraId="192AA0FF" w14:textId="77777777" w:rsidTr="00BD16D2">
        <w:trPr>
          <w:trHeight w:val="252"/>
        </w:trPr>
        <w:tc>
          <w:tcPr>
            <w:tcW w:w="1432" w:type="pct"/>
            <w:shd w:val="clear" w:color="auto" w:fill="auto"/>
            <w:vAlign w:val="center"/>
          </w:tcPr>
          <w:p w14:paraId="00FF567E" w14:textId="77777777" w:rsidR="00780E55" w:rsidRPr="00BD16D2" w:rsidRDefault="00B2233B" w:rsidP="00BD16D2">
            <w:pPr>
              <w:widowControl w:val="0"/>
              <w:spacing w:before="9"/>
              <w:rPr>
                <w:rFonts w:ascii="Arial" w:eastAsia="Arial" w:hAnsi="Arial" w:cs="Arial"/>
                <w:sz w:val="17"/>
                <w:szCs w:val="17"/>
              </w:rPr>
            </w:pPr>
            <w:r w:rsidRPr="00BD16D2">
              <w:rPr>
                <w:rFonts w:ascii="Arial" w:eastAsia="Arial" w:hAnsi="Arial" w:cs="Arial"/>
                <w:sz w:val="17"/>
                <w:szCs w:val="17"/>
              </w:rPr>
              <w:t>Web:  www.fs.usda.gov/</w:t>
            </w:r>
            <w:r w:rsidR="0076653A">
              <w:rPr>
                <w:rFonts w:ascii="Arial" w:eastAsia="Arial" w:hAnsi="Arial" w:cs="Arial"/>
                <w:sz w:val="17"/>
                <w:szCs w:val="17"/>
              </w:rPr>
              <w:t>wayne</w:t>
            </w:r>
          </w:p>
        </w:tc>
        <w:tc>
          <w:tcPr>
            <w:tcW w:w="3568" w:type="pct"/>
            <w:shd w:val="clear" w:color="auto" w:fill="auto"/>
            <w:vAlign w:val="center"/>
          </w:tcPr>
          <w:p w14:paraId="5EA5C95B" w14:textId="0222612E" w:rsidR="00780E55" w:rsidRPr="002D2DD8" w:rsidRDefault="00780E55" w:rsidP="00113F0A">
            <w:pPr>
              <w:widowControl w:val="0"/>
              <w:spacing w:before="9"/>
              <w:jc w:val="right"/>
              <w:rPr>
                <w:rFonts w:ascii="Arial" w:eastAsia="Cambria" w:hAnsi="Arial" w:cs="Arial"/>
                <w:spacing w:val="4"/>
                <w:sz w:val="19"/>
                <w:szCs w:val="19"/>
              </w:rPr>
            </w:pPr>
            <w:r w:rsidRPr="002D2DD8">
              <w:rPr>
                <w:rFonts w:ascii="Arial" w:eastAsia="Cambria" w:hAnsi="Arial" w:cs="Arial"/>
                <w:spacing w:val="4"/>
                <w:sz w:val="19"/>
                <w:szCs w:val="19"/>
              </w:rPr>
              <w:t xml:space="preserve">Media Contact: </w:t>
            </w:r>
            <w:r w:rsidR="00113F0A">
              <w:rPr>
                <w:rFonts w:ascii="Arial" w:eastAsia="Cambria" w:hAnsi="Arial" w:cs="Arial"/>
                <w:spacing w:val="4"/>
                <w:sz w:val="19"/>
                <w:szCs w:val="19"/>
              </w:rPr>
              <w:t>Dawn R. McCarthy</w:t>
            </w:r>
            <w:r w:rsidR="00C56075" w:rsidRPr="002D2DD8">
              <w:rPr>
                <w:rFonts w:ascii="Arial" w:eastAsia="Cambria" w:hAnsi="Arial" w:cs="Arial"/>
                <w:spacing w:val="4"/>
                <w:sz w:val="19"/>
                <w:szCs w:val="19"/>
              </w:rPr>
              <w:t>, Public Affairs Officer</w:t>
            </w:r>
          </w:p>
        </w:tc>
      </w:tr>
      <w:tr w:rsidR="00A303C2" w:rsidRPr="002D2DD8" w14:paraId="22DAC284" w14:textId="77777777" w:rsidTr="00BD16D2">
        <w:trPr>
          <w:trHeight w:val="252"/>
        </w:trPr>
        <w:tc>
          <w:tcPr>
            <w:tcW w:w="1432" w:type="pct"/>
            <w:shd w:val="clear" w:color="auto" w:fill="auto"/>
            <w:vAlign w:val="center"/>
          </w:tcPr>
          <w:p w14:paraId="136F1C06" w14:textId="77777777" w:rsidR="00A303C2" w:rsidRPr="00BD16D2" w:rsidRDefault="00A303C2" w:rsidP="00BD16D2">
            <w:pPr>
              <w:widowControl w:val="0"/>
              <w:spacing w:before="9"/>
              <w:rPr>
                <w:rFonts w:ascii="Calibri" w:eastAsia="Calibri" w:hAnsi="Calibri"/>
                <w:sz w:val="11"/>
                <w:szCs w:val="11"/>
              </w:rPr>
            </w:pPr>
          </w:p>
        </w:tc>
        <w:tc>
          <w:tcPr>
            <w:tcW w:w="3568" w:type="pct"/>
            <w:shd w:val="clear" w:color="auto" w:fill="auto"/>
            <w:vAlign w:val="center"/>
          </w:tcPr>
          <w:p w14:paraId="2892CD4D" w14:textId="77777777" w:rsidR="00A303C2" w:rsidRPr="002D2DD8" w:rsidRDefault="008B014E" w:rsidP="0076653A">
            <w:pPr>
              <w:widowControl w:val="0"/>
              <w:spacing w:before="9"/>
              <w:jc w:val="right"/>
              <w:rPr>
                <w:rFonts w:ascii="Arial" w:eastAsia="Calibri" w:hAnsi="Arial" w:cs="Arial"/>
                <w:sz w:val="11"/>
                <w:szCs w:val="11"/>
              </w:rPr>
            </w:pPr>
            <w:r w:rsidRPr="002D2DD8">
              <w:rPr>
                <w:rFonts w:ascii="Arial" w:eastAsia="Cambria" w:hAnsi="Arial" w:cs="Arial"/>
                <w:spacing w:val="4"/>
                <w:sz w:val="19"/>
                <w:szCs w:val="19"/>
              </w:rPr>
              <w:t xml:space="preserve">Voice: </w:t>
            </w:r>
            <w:r w:rsidRPr="002D2DD8">
              <w:rPr>
                <w:rFonts w:ascii="Arial" w:eastAsia="Cambria" w:hAnsi="Arial" w:cs="Arial"/>
                <w:sz w:val="19"/>
                <w:szCs w:val="19"/>
              </w:rPr>
              <w:t>(</w:t>
            </w:r>
            <w:r w:rsidR="0076653A" w:rsidRPr="002D2DD8">
              <w:rPr>
                <w:rFonts w:ascii="Arial" w:eastAsia="Cambria" w:hAnsi="Arial" w:cs="Arial"/>
                <w:sz w:val="19"/>
                <w:szCs w:val="19"/>
              </w:rPr>
              <w:t>740</w:t>
            </w:r>
            <w:r w:rsidRPr="002D2DD8">
              <w:rPr>
                <w:rFonts w:ascii="Arial" w:eastAsia="Cambria" w:hAnsi="Arial" w:cs="Arial"/>
                <w:sz w:val="19"/>
                <w:szCs w:val="19"/>
              </w:rPr>
              <w:t>)</w:t>
            </w:r>
            <w:r w:rsidRPr="002D2DD8">
              <w:rPr>
                <w:rFonts w:ascii="Arial" w:eastAsia="Cambria" w:hAnsi="Arial" w:cs="Arial"/>
                <w:spacing w:val="4"/>
                <w:sz w:val="19"/>
                <w:szCs w:val="19"/>
              </w:rPr>
              <w:t xml:space="preserve"> </w:t>
            </w:r>
            <w:r w:rsidR="0076653A" w:rsidRPr="002D2DD8">
              <w:rPr>
                <w:rFonts w:ascii="Arial" w:eastAsia="Cambria" w:hAnsi="Arial" w:cs="Arial"/>
                <w:sz w:val="19"/>
                <w:szCs w:val="19"/>
              </w:rPr>
              <w:t>753</w:t>
            </w:r>
            <w:r w:rsidRPr="002D2DD8">
              <w:rPr>
                <w:rFonts w:ascii="Cambria Math" w:eastAsia="Cambria" w:hAnsi="Cambria Math" w:cs="Cambria Math"/>
                <w:spacing w:val="2"/>
                <w:sz w:val="19"/>
                <w:szCs w:val="19"/>
              </w:rPr>
              <w:t>‐</w:t>
            </w:r>
            <w:r w:rsidR="0076653A" w:rsidRPr="002D2DD8">
              <w:rPr>
                <w:rFonts w:ascii="Arial" w:eastAsia="Cambria" w:hAnsi="Arial" w:cs="Arial"/>
                <w:sz w:val="19"/>
                <w:szCs w:val="19"/>
              </w:rPr>
              <w:t>0862</w:t>
            </w:r>
          </w:p>
        </w:tc>
      </w:tr>
      <w:tr w:rsidR="00D528C2" w:rsidRPr="002D2DD8" w14:paraId="3AC4147E" w14:textId="77777777" w:rsidTr="00BD16D2">
        <w:trPr>
          <w:trHeight w:val="252"/>
        </w:trPr>
        <w:tc>
          <w:tcPr>
            <w:tcW w:w="1432" w:type="pct"/>
            <w:vMerge w:val="restart"/>
            <w:shd w:val="clear" w:color="auto" w:fill="auto"/>
            <w:vAlign w:val="center"/>
          </w:tcPr>
          <w:p w14:paraId="3D64F6A1" w14:textId="77777777" w:rsidR="00D528C2" w:rsidRPr="00BD16D2" w:rsidRDefault="00DE1F64" w:rsidP="00BD16D2">
            <w:pPr>
              <w:widowControl w:val="0"/>
              <w:spacing w:before="9"/>
              <w:rPr>
                <w:rFonts w:ascii="Calibri" w:eastAsia="Calibri" w:hAnsi="Calibri"/>
                <w:sz w:val="11"/>
                <w:szCs w:val="11"/>
              </w:rPr>
            </w:pPr>
            <w:r>
              <w:rPr>
                <w:noProof/>
              </w:rPr>
              <w:drawing>
                <wp:inline distT="0" distB="0" distL="0" distR="0" wp14:anchorId="41B4C457" wp14:editId="4EDD11FA">
                  <wp:extent cx="655320" cy="754380"/>
                  <wp:effectExtent l="0" t="0" r="0" b="7620"/>
                  <wp:docPr id="1" name="Picture 1" descr="fs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wo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5320" cy="754380"/>
                          </a:xfrm>
                          <a:prstGeom prst="rect">
                            <a:avLst/>
                          </a:prstGeom>
                          <a:noFill/>
                          <a:ln>
                            <a:noFill/>
                          </a:ln>
                        </pic:spPr>
                      </pic:pic>
                    </a:graphicData>
                  </a:graphic>
                </wp:inline>
              </w:drawing>
            </w:r>
          </w:p>
        </w:tc>
        <w:tc>
          <w:tcPr>
            <w:tcW w:w="3568" w:type="pct"/>
            <w:shd w:val="clear" w:color="auto" w:fill="auto"/>
            <w:vAlign w:val="center"/>
          </w:tcPr>
          <w:p w14:paraId="65564C90" w14:textId="77777777" w:rsidR="00D528C2" w:rsidRPr="002D2DD8" w:rsidRDefault="00D528C2" w:rsidP="0076653A">
            <w:pPr>
              <w:widowControl w:val="0"/>
              <w:spacing w:before="9"/>
              <w:jc w:val="right"/>
              <w:rPr>
                <w:rFonts w:ascii="Arial" w:eastAsia="Calibri" w:hAnsi="Arial" w:cs="Arial"/>
                <w:sz w:val="11"/>
                <w:szCs w:val="11"/>
              </w:rPr>
            </w:pPr>
            <w:r w:rsidRPr="002D2DD8">
              <w:rPr>
                <w:rFonts w:ascii="Arial" w:eastAsia="Cambria" w:hAnsi="Arial" w:cs="Arial"/>
                <w:spacing w:val="4"/>
                <w:sz w:val="19"/>
                <w:szCs w:val="19"/>
              </w:rPr>
              <w:t xml:space="preserve">Cell: </w:t>
            </w:r>
            <w:r w:rsidRPr="002D2DD8">
              <w:rPr>
                <w:rFonts w:ascii="Arial" w:eastAsia="Cambria" w:hAnsi="Arial" w:cs="Arial"/>
                <w:sz w:val="19"/>
                <w:szCs w:val="19"/>
              </w:rPr>
              <w:t>(</w:t>
            </w:r>
            <w:r w:rsidR="0076653A" w:rsidRPr="002D2DD8">
              <w:rPr>
                <w:rFonts w:ascii="Arial" w:eastAsia="Cambria" w:hAnsi="Arial" w:cs="Arial"/>
                <w:sz w:val="19"/>
                <w:szCs w:val="19"/>
              </w:rPr>
              <w:t>740</w:t>
            </w:r>
            <w:r w:rsidRPr="002D2DD8">
              <w:rPr>
                <w:rFonts w:ascii="Arial" w:eastAsia="Cambria" w:hAnsi="Arial" w:cs="Arial"/>
                <w:sz w:val="19"/>
                <w:szCs w:val="19"/>
              </w:rPr>
              <w:t>)</w:t>
            </w:r>
            <w:r w:rsidRPr="00113F0A">
              <w:rPr>
                <w:rFonts w:ascii="Arial" w:eastAsia="Cambria" w:hAnsi="Arial" w:cs="Arial"/>
                <w:sz w:val="19"/>
                <w:szCs w:val="19"/>
              </w:rPr>
              <w:t xml:space="preserve"> </w:t>
            </w:r>
            <w:r w:rsidR="00113F0A" w:rsidRPr="00113F0A">
              <w:rPr>
                <w:rFonts w:ascii="Arial" w:eastAsia="Cambria" w:hAnsi="Arial" w:cs="Arial"/>
                <w:sz w:val="19"/>
                <w:szCs w:val="19"/>
              </w:rPr>
              <w:t>517-5358</w:t>
            </w:r>
          </w:p>
        </w:tc>
      </w:tr>
      <w:tr w:rsidR="00D528C2" w:rsidRPr="002D2DD8" w14:paraId="1D382259" w14:textId="77777777" w:rsidTr="00BD16D2">
        <w:trPr>
          <w:trHeight w:val="252"/>
        </w:trPr>
        <w:tc>
          <w:tcPr>
            <w:tcW w:w="1432" w:type="pct"/>
            <w:vMerge/>
            <w:shd w:val="clear" w:color="auto" w:fill="auto"/>
            <w:vAlign w:val="center"/>
          </w:tcPr>
          <w:p w14:paraId="0F52F9FF" w14:textId="77777777" w:rsidR="00D528C2" w:rsidRPr="00BD16D2" w:rsidRDefault="00D528C2" w:rsidP="00BD16D2">
            <w:pPr>
              <w:widowControl w:val="0"/>
              <w:spacing w:before="9"/>
              <w:rPr>
                <w:rFonts w:ascii="Calibri" w:eastAsia="Calibri" w:hAnsi="Calibri"/>
                <w:sz w:val="11"/>
                <w:szCs w:val="11"/>
              </w:rPr>
            </w:pPr>
          </w:p>
        </w:tc>
        <w:tc>
          <w:tcPr>
            <w:tcW w:w="3568" w:type="pct"/>
            <w:shd w:val="clear" w:color="auto" w:fill="auto"/>
            <w:vAlign w:val="center"/>
          </w:tcPr>
          <w:p w14:paraId="7D4D6567" w14:textId="77777777" w:rsidR="00D528C2" w:rsidRPr="006E47C2" w:rsidRDefault="00C95756" w:rsidP="0076653A">
            <w:pPr>
              <w:widowControl w:val="0"/>
              <w:spacing w:before="9"/>
              <w:jc w:val="right"/>
              <w:rPr>
                <w:rFonts w:ascii="Arial" w:eastAsia="Cambria" w:hAnsi="Arial" w:cs="Arial"/>
                <w:spacing w:val="1"/>
                <w:sz w:val="22"/>
                <w:szCs w:val="22"/>
              </w:rPr>
            </w:pPr>
            <w:r w:rsidRPr="006E47C2">
              <w:rPr>
                <w:rStyle w:val="Hyperlink"/>
                <w:rFonts w:ascii="Arial" w:eastAsia="Cambria" w:hAnsi="Arial" w:cs="Arial"/>
                <w:sz w:val="22"/>
                <w:szCs w:val="22"/>
              </w:rPr>
              <w:t>dawn.mccarthy@usda.gov</w:t>
            </w:r>
          </w:p>
        </w:tc>
      </w:tr>
      <w:tr w:rsidR="00D528C2" w:rsidRPr="00BD16D2" w14:paraId="41371F27" w14:textId="77777777" w:rsidTr="00BD16D2">
        <w:trPr>
          <w:trHeight w:val="252"/>
        </w:trPr>
        <w:tc>
          <w:tcPr>
            <w:tcW w:w="1432" w:type="pct"/>
            <w:vMerge/>
            <w:shd w:val="clear" w:color="auto" w:fill="auto"/>
            <w:vAlign w:val="center"/>
          </w:tcPr>
          <w:p w14:paraId="0D8A629D" w14:textId="77777777" w:rsidR="00D528C2" w:rsidRPr="00BD16D2" w:rsidRDefault="00D528C2" w:rsidP="00BD16D2">
            <w:pPr>
              <w:widowControl w:val="0"/>
              <w:spacing w:before="9"/>
              <w:rPr>
                <w:rFonts w:ascii="Calibri" w:eastAsia="Calibri" w:hAnsi="Calibri"/>
                <w:sz w:val="11"/>
                <w:szCs w:val="11"/>
              </w:rPr>
            </w:pPr>
          </w:p>
        </w:tc>
        <w:tc>
          <w:tcPr>
            <w:tcW w:w="3568" w:type="pct"/>
            <w:shd w:val="clear" w:color="auto" w:fill="auto"/>
            <w:vAlign w:val="center"/>
          </w:tcPr>
          <w:p w14:paraId="10F5CFF2" w14:textId="77777777" w:rsidR="00D528C2" w:rsidRPr="00BD16D2" w:rsidRDefault="00D528C2" w:rsidP="00BD16D2">
            <w:pPr>
              <w:widowControl w:val="0"/>
              <w:spacing w:before="9"/>
              <w:jc w:val="right"/>
              <w:rPr>
                <w:rFonts w:ascii="Calibri" w:eastAsia="Calibri" w:hAnsi="Calibri"/>
                <w:sz w:val="11"/>
                <w:szCs w:val="11"/>
              </w:rPr>
            </w:pPr>
          </w:p>
        </w:tc>
      </w:tr>
      <w:tr w:rsidR="00D528C2" w:rsidRPr="00BD16D2" w14:paraId="67143136" w14:textId="77777777" w:rsidTr="00BD16D2">
        <w:trPr>
          <w:trHeight w:val="252"/>
        </w:trPr>
        <w:tc>
          <w:tcPr>
            <w:tcW w:w="1432" w:type="pct"/>
            <w:vMerge/>
            <w:shd w:val="clear" w:color="auto" w:fill="auto"/>
            <w:vAlign w:val="center"/>
          </w:tcPr>
          <w:p w14:paraId="7AB2E365" w14:textId="77777777" w:rsidR="00D528C2" w:rsidRPr="00BD16D2" w:rsidRDefault="00D528C2" w:rsidP="00BD16D2">
            <w:pPr>
              <w:widowControl w:val="0"/>
              <w:spacing w:before="9"/>
              <w:rPr>
                <w:rFonts w:ascii="Calibri" w:eastAsia="Calibri" w:hAnsi="Calibri"/>
                <w:sz w:val="11"/>
                <w:szCs w:val="11"/>
              </w:rPr>
            </w:pPr>
          </w:p>
        </w:tc>
        <w:tc>
          <w:tcPr>
            <w:tcW w:w="3568" w:type="pct"/>
            <w:shd w:val="clear" w:color="auto" w:fill="auto"/>
            <w:vAlign w:val="center"/>
          </w:tcPr>
          <w:p w14:paraId="3BCA9DCA" w14:textId="77777777" w:rsidR="00D528C2" w:rsidRPr="00BD16D2" w:rsidRDefault="00D528C2" w:rsidP="00BD16D2">
            <w:pPr>
              <w:widowControl w:val="0"/>
              <w:spacing w:before="9"/>
              <w:jc w:val="right"/>
              <w:rPr>
                <w:rFonts w:ascii="Calibri" w:eastAsia="Calibri" w:hAnsi="Calibri"/>
                <w:sz w:val="11"/>
                <w:szCs w:val="11"/>
              </w:rPr>
            </w:pPr>
          </w:p>
        </w:tc>
      </w:tr>
      <w:tr w:rsidR="00D528C2" w:rsidRPr="00BD16D2" w14:paraId="77BF250B" w14:textId="77777777" w:rsidTr="00BD16D2">
        <w:trPr>
          <w:trHeight w:val="252"/>
        </w:trPr>
        <w:tc>
          <w:tcPr>
            <w:tcW w:w="1432" w:type="pct"/>
            <w:vMerge/>
            <w:shd w:val="clear" w:color="auto" w:fill="auto"/>
            <w:vAlign w:val="center"/>
          </w:tcPr>
          <w:p w14:paraId="0CB0D4DD" w14:textId="77777777" w:rsidR="00D528C2" w:rsidRPr="00BD16D2" w:rsidRDefault="00D528C2" w:rsidP="00BD16D2">
            <w:pPr>
              <w:widowControl w:val="0"/>
              <w:spacing w:before="9"/>
              <w:rPr>
                <w:rFonts w:ascii="Calibri" w:eastAsia="Calibri" w:hAnsi="Calibri"/>
                <w:sz w:val="11"/>
                <w:szCs w:val="11"/>
              </w:rPr>
            </w:pPr>
          </w:p>
        </w:tc>
        <w:tc>
          <w:tcPr>
            <w:tcW w:w="3568" w:type="pct"/>
            <w:shd w:val="clear" w:color="auto" w:fill="auto"/>
            <w:vAlign w:val="center"/>
          </w:tcPr>
          <w:p w14:paraId="1F5A1638" w14:textId="77777777" w:rsidR="00F10A08" w:rsidRDefault="00F10A08" w:rsidP="00F10A08">
            <w:pPr>
              <w:jc w:val="right"/>
              <w:rPr>
                <w:rFonts w:ascii="Arial" w:hAnsi="Arial" w:cs="Arial"/>
                <w:spacing w:val="1"/>
                <w:sz w:val="19"/>
                <w:szCs w:val="19"/>
              </w:rPr>
            </w:pPr>
            <w:r>
              <w:rPr>
                <w:rFonts w:ascii="Arial" w:hAnsi="Arial" w:cs="Arial"/>
                <w:spacing w:val="2"/>
                <w:sz w:val="19"/>
                <w:szCs w:val="19"/>
              </w:rPr>
              <w:t>R</w:t>
            </w:r>
            <w:r>
              <w:rPr>
                <w:rFonts w:ascii="Arial" w:hAnsi="Arial" w:cs="Arial"/>
                <w:sz w:val="19"/>
                <w:szCs w:val="19"/>
              </w:rPr>
              <w:t>e</w:t>
            </w:r>
            <w:r>
              <w:rPr>
                <w:rFonts w:ascii="Arial" w:hAnsi="Arial" w:cs="Arial"/>
                <w:spacing w:val="4"/>
                <w:sz w:val="19"/>
                <w:szCs w:val="19"/>
              </w:rPr>
              <w:t>l</w:t>
            </w:r>
            <w:r>
              <w:rPr>
                <w:rFonts w:ascii="Arial" w:hAnsi="Arial" w:cs="Arial"/>
                <w:sz w:val="19"/>
                <w:szCs w:val="19"/>
              </w:rPr>
              <w:t>e</w:t>
            </w:r>
            <w:r>
              <w:rPr>
                <w:rFonts w:ascii="Arial" w:hAnsi="Arial" w:cs="Arial"/>
                <w:spacing w:val="-1"/>
                <w:sz w:val="19"/>
                <w:szCs w:val="19"/>
              </w:rPr>
              <w:t>a</w:t>
            </w:r>
            <w:r>
              <w:rPr>
                <w:rFonts w:ascii="Arial" w:hAnsi="Arial" w:cs="Arial"/>
                <w:spacing w:val="1"/>
                <w:sz w:val="19"/>
                <w:szCs w:val="19"/>
              </w:rPr>
              <w:t>s</w:t>
            </w:r>
            <w:r>
              <w:rPr>
                <w:rFonts w:ascii="Arial" w:hAnsi="Arial" w:cs="Arial"/>
                <w:sz w:val="19"/>
                <w:szCs w:val="19"/>
              </w:rPr>
              <w:t>e</w:t>
            </w:r>
            <w:r>
              <w:rPr>
                <w:rFonts w:ascii="Arial" w:hAnsi="Arial" w:cs="Arial"/>
                <w:spacing w:val="-14"/>
                <w:sz w:val="19"/>
                <w:szCs w:val="19"/>
              </w:rPr>
              <w:t xml:space="preserve"> </w:t>
            </w:r>
            <w:r>
              <w:rPr>
                <w:rFonts w:ascii="Arial" w:hAnsi="Arial" w:cs="Arial"/>
                <w:sz w:val="19"/>
                <w:szCs w:val="19"/>
              </w:rPr>
              <w:t>N</w:t>
            </w:r>
            <w:r>
              <w:rPr>
                <w:rFonts w:ascii="Arial" w:hAnsi="Arial" w:cs="Arial"/>
                <w:spacing w:val="1"/>
                <w:sz w:val="19"/>
                <w:szCs w:val="19"/>
              </w:rPr>
              <w:t>o</w:t>
            </w:r>
            <w:r>
              <w:rPr>
                <w:rFonts w:ascii="Arial" w:hAnsi="Arial" w:cs="Arial"/>
                <w:spacing w:val="2"/>
                <w:sz w:val="19"/>
                <w:szCs w:val="19"/>
              </w:rPr>
              <w:t>.</w:t>
            </w:r>
            <w:r>
              <w:rPr>
                <w:rFonts w:ascii="Arial" w:hAnsi="Arial" w:cs="Arial"/>
                <w:sz w:val="19"/>
                <w:szCs w:val="19"/>
              </w:rPr>
              <w:t>:</w:t>
            </w:r>
            <w:r>
              <w:rPr>
                <w:rFonts w:ascii="Arial" w:hAnsi="Arial" w:cs="Arial"/>
                <w:spacing w:val="-17"/>
                <w:sz w:val="19"/>
                <w:szCs w:val="19"/>
              </w:rPr>
              <w:t xml:space="preserve"> </w:t>
            </w:r>
            <w:r>
              <w:rPr>
                <w:rFonts w:ascii="Arial" w:hAnsi="Arial" w:cs="Arial"/>
                <w:spacing w:val="1"/>
                <w:sz w:val="19"/>
                <w:szCs w:val="19"/>
              </w:rPr>
              <w:t>FY19091412</w:t>
            </w:r>
          </w:p>
          <w:p w14:paraId="76E2D981" w14:textId="77777777" w:rsidR="00D528C2" w:rsidRPr="00BD16D2" w:rsidRDefault="00D528C2" w:rsidP="00A25E09">
            <w:pPr>
              <w:widowControl w:val="0"/>
              <w:spacing w:before="9"/>
              <w:jc w:val="right"/>
              <w:rPr>
                <w:rFonts w:ascii="Calibri" w:eastAsia="Calibri" w:hAnsi="Calibri"/>
                <w:sz w:val="11"/>
                <w:szCs w:val="11"/>
              </w:rPr>
            </w:pPr>
          </w:p>
        </w:tc>
      </w:tr>
    </w:tbl>
    <w:p w14:paraId="7AFD0882" w14:textId="77777777" w:rsidR="00A303C2" w:rsidRPr="00A303C2" w:rsidRDefault="00A303C2" w:rsidP="00A303C2">
      <w:pPr>
        <w:widowControl w:val="0"/>
        <w:spacing w:before="9" w:line="110" w:lineRule="exact"/>
        <w:rPr>
          <w:rFonts w:ascii="Calibri" w:eastAsia="Calibri" w:hAnsi="Calibri"/>
          <w:sz w:val="11"/>
          <w:szCs w:val="11"/>
        </w:rPr>
      </w:pPr>
    </w:p>
    <w:p w14:paraId="583C6A9F" w14:textId="77777777" w:rsidR="00BE6024" w:rsidRPr="00BE3A20" w:rsidRDefault="00291C3E" w:rsidP="002326BA">
      <w:pPr>
        <w:autoSpaceDE w:val="0"/>
        <w:autoSpaceDN w:val="0"/>
        <w:adjustRightInd w:val="0"/>
        <w:spacing w:line="240" w:lineRule="atLeast"/>
        <w:jc w:val="center"/>
        <w:rPr>
          <w:rFonts w:ascii="Arial" w:hAnsi="Arial" w:cs="Arial"/>
          <w:b/>
          <w:bCs/>
          <w:color w:val="000000"/>
          <w:sz w:val="36"/>
          <w:szCs w:val="36"/>
        </w:rPr>
      </w:pPr>
      <w:r>
        <w:rPr>
          <w:rFonts w:ascii="Arial" w:hAnsi="Arial" w:cs="Arial"/>
          <w:b/>
          <w:bCs/>
          <w:color w:val="000000"/>
          <w:sz w:val="36"/>
          <w:szCs w:val="36"/>
        </w:rPr>
        <w:t xml:space="preserve">Public comment invited for pipeline </w:t>
      </w:r>
      <w:r w:rsidR="008463C6">
        <w:rPr>
          <w:rFonts w:ascii="Arial" w:hAnsi="Arial" w:cs="Arial"/>
          <w:b/>
          <w:bCs/>
          <w:color w:val="000000"/>
          <w:sz w:val="36"/>
          <w:szCs w:val="36"/>
        </w:rPr>
        <w:br/>
        <w:t xml:space="preserve">re-route and </w:t>
      </w:r>
      <w:r>
        <w:rPr>
          <w:rFonts w:ascii="Arial" w:hAnsi="Arial" w:cs="Arial"/>
          <w:b/>
          <w:bCs/>
          <w:color w:val="000000"/>
          <w:sz w:val="36"/>
          <w:szCs w:val="36"/>
        </w:rPr>
        <w:t>replacement</w:t>
      </w:r>
    </w:p>
    <w:p w14:paraId="20D3384B" w14:textId="77777777" w:rsidR="0076653A" w:rsidRDefault="0076653A" w:rsidP="0076653A">
      <w:pPr>
        <w:rPr>
          <w:rFonts w:ascii="Arial" w:eastAsia="Cambria" w:hAnsi="Arial" w:cs="Arial"/>
          <w:b/>
        </w:rPr>
      </w:pPr>
    </w:p>
    <w:p w14:paraId="03979A1C" w14:textId="329B1440" w:rsidR="002464AE" w:rsidRPr="00367D87" w:rsidRDefault="00BE6024" w:rsidP="006E69C2">
      <w:pPr>
        <w:rPr>
          <w:rFonts w:ascii="Arial" w:hAnsi="Arial" w:cs="Arial"/>
          <w:sz w:val="22"/>
          <w:szCs w:val="22"/>
        </w:rPr>
      </w:pPr>
      <w:r w:rsidRPr="00367D87">
        <w:rPr>
          <w:rFonts w:ascii="Arial" w:hAnsi="Arial" w:cs="Arial"/>
          <w:b/>
          <w:sz w:val="22"/>
          <w:szCs w:val="22"/>
        </w:rPr>
        <w:t xml:space="preserve">NELSONVILLE, Ohio </w:t>
      </w:r>
      <w:r w:rsidRPr="00367D87">
        <w:rPr>
          <w:rFonts w:ascii="Arial" w:hAnsi="Arial" w:cs="Arial"/>
          <w:sz w:val="22"/>
          <w:szCs w:val="22"/>
        </w:rPr>
        <w:t>(</w:t>
      </w:r>
      <w:r w:rsidR="00CB7875">
        <w:rPr>
          <w:rFonts w:ascii="Arial" w:hAnsi="Arial" w:cs="Arial"/>
          <w:sz w:val="22"/>
          <w:szCs w:val="22"/>
        </w:rPr>
        <w:t>May 20</w:t>
      </w:r>
      <w:r w:rsidRPr="00367D87">
        <w:rPr>
          <w:rFonts w:ascii="Arial" w:hAnsi="Arial" w:cs="Arial"/>
          <w:sz w:val="22"/>
          <w:szCs w:val="22"/>
        </w:rPr>
        <w:t>, 201</w:t>
      </w:r>
      <w:r w:rsidR="009E2EC0" w:rsidRPr="00367D87">
        <w:rPr>
          <w:rFonts w:ascii="Arial" w:hAnsi="Arial" w:cs="Arial"/>
          <w:sz w:val="22"/>
          <w:szCs w:val="22"/>
        </w:rPr>
        <w:t>9</w:t>
      </w:r>
      <w:r w:rsidRPr="00367D87">
        <w:rPr>
          <w:rFonts w:ascii="Arial" w:hAnsi="Arial" w:cs="Arial"/>
          <w:sz w:val="22"/>
          <w:szCs w:val="22"/>
        </w:rPr>
        <w:t xml:space="preserve">) – </w:t>
      </w:r>
      <w:r w:rsidR="001F3275" w:rsidRPr="001F3275">
        <w:rPr>
          <w:rFonts w:ascii="Arial" w:hAnsi="Arial" w:cs="Arial"/>
          <w:sz w:val="22"/>
          <w:szCs w:val="22"/>
        </w:rPr>
        <w:t>The Federal Energy Regulatory Commission and U.S. Forest Service are seeking public input on the proposed Buckeye Xpress Project. The project proposed by Columbia Gas involves 66.1 miles in southeast Ohio, including approximately 12.6 miles</w:t>
      </w:r>
      <w:r w:rsidR="00322D4B">
        <w:rPr>
          <w:rFonts w:ascii="Arial" w:hAnsi="Arial" w:cs="Arial"/>
          <w:sz w:val="22"/>
          <w:szCs w:val="22"/>
        </w:rPr>
        <w:t xml:space="preserve"> of pipeline construction and approximately 10.2 miles of pipeline decommissioning</w:t>
      </w:r>
      <w:r w:rsidR="001F3275" w:rsidRPr="001F3275">
        <w:rPr>
          <w:rFonts w:ascii="Arial" w:hAnsi="Arial" w:cs="Arial"/>
          <w:sz w:val="22"/>
          <w:szCs w:val="22"/>
        </w:rPr>
        <w:t xml:space="preserve"> </w:t>
      </w:r>
      <w:r w:rsidR="00F10A08">
        <w:rPr>
          <w:rFonts w:ascii="Arial" w:hAnsi="Arial" w:cs="Arial"/>
          <w:sz w:val="22"/>
          <w:szCs w:val="22"/>
        </w:rPr>
        <w:t>in</w:t>
      </w:r>
      <w:r w:rsidR="00F10A08" w:rsidRPr="001F3275">
        <w:rPr>
          <w:rFonts w:ascii="Arial" w:hAnsi="Arial" w:cs="Arial"/>
          <w:sz w:val="22"/>
          <w:szCs w:val="22"/>
        </w:rPr>
        <w:t xml:space="preserve"> </w:t>
      </w:r>
      <w:r w:rsidR="001F3275" w:rsidRPr="001F3275">
        <w:rPr>
          <w:rFonts w:ascii="Arial" w:hAnsi="Arial" w:cs="Arial"/>
          <w:sz w:val="22"/>
          <w:szCs w:val="22"/>
        </w:rPr>
        <w:t>the Wayne National Forest Ironton Ranger District. The Federal Energy Regulatory Commission’s public release of an Environmental Assessment for the project begins a 30-day comment period today.</w:t>
      </w:r>
    </w:p>
    <w:p w14:paraId="69FFD120" w14:textId="77777777" w:rsidR="008463C6" w:rsidRDefault="008463C6" w:rsidP="006E69C2">
      <w:pPr>
        <w:rPr>
          <w:rFonts w:ascii="Arial" w:hAnsi="Arial" w:cs="Arial"/>
          <w:sz w:val="22"/>
          <w:szCs w:val="22"/>
        </w:rPr>
      </w:pPr>
    </w:p>
    <w:p w14:paraId="1606B83B" w14:textId="7665C294" w:rsidR="008463C6" w:rsidRDefault="001D6DF2" w:rsidP="006E69C2">
      <w:pPr>
        <w:rPr>
          <w:rFonts w:ascii="Arial" w:hAnsi="Arial" w:cs="Arial"/>
          <w:sz w:val="22"/>
          <w:szCs w:val="22"/>
        </w:rPr>
      </w:pPr>
      <w:r>
        <w:rPr>
          <w:rFonts w:ascii="Arial" w:hAnsi="Arial" w:cs="Arial"/>
          <w:sz w:val="22"/>
          <w:szCs w:val="22"/>
        </w:rPr>
        <w:t xml:space="preserve"> </w:t>
      </w:r>
      <w:r w:rsidR="008463C6">
        <w:rPr>
          <w:rFonts w:ascii="Arial" w:hAnsi="Arial" w:cs="Arial"/>
          <w:sz w:val="22"/>
          <w:szCs w:val="22"/>
        </w:rPr>
        <w:t>“</w:t>
      </w:r>
      <w:r w:rsidR="0035009A">
        <w:rPr>
          <w:rFonts w:ascii="Arial" w:hAnsi="Arial" w:cs="Arial"/>
          <w:sz w:val="22"/>
          <w:szCs w:val="22"/>
        </w:rPr>
        <w:t xml:space="preserve">The Forest Service plays an important role in ensuring </w:t>
      </w:r>
      <w:r w:rsidR="000C39B1">
        <w:rPr>
          <w:rFonts w:ascii="Arial" w:hAnsi="Arial" w:cs="Arial"/>
          <w:sz w:val="22"/>
          <w:szCs w:val="22"/>
        </w:rPr>
        <w:t>critical</w:t>
      </w:r>
      <w:r w:rsidR="0035009A">
        <w:rPr>
          <w:rFonts w:ascii="Arial" w:hAnsi="Arial" w:cs="Arial"/>
          <w:sz w:val="22"/>
          <w:szCs w:val="22"/>
        </w:rPr>
        <w:t xml:space="preserve"> energy projects are implemented responsibly and with concern for our natural resources,” said </w:t>
      </w:r>
      <w:r w:rsidR="007A35A1">
        <w:rPr>
          <w:rFonts w:ascii="Arial" w:hAnsi="Arial" w:cs="Arial"/>
          <w:sz w:val="22"/>
          <w:szCs w:val="22"/>
        </w:rPr>
        <w:t>Carleen Yoc</w:t>
      </w:r>
      <w:r w:rsidR="000C39B1">
        <w:rPr>
          <w:rFonts w:ascii="Arial" w:hAnsi="Arial" w:cs="Arial"/>
          <w:sz w:val="22"/>
          <w:szCs w:val="22"/>
        </w:rPr>
        <w:t>um,</w:t>
      </w:r>
      <w:r w:rsidR="0035009A">
        <w:rPr>
          <w:rFonts w:ascii="Arial" w:hAnsi="Arial" w:cs="Arial"/>
          <w:sz w:val="22"/>
          <w:szCs w:val="22"/>
        </w:rPr>
        <w:t xml:space="preserve"> </w:t>
      </w:r>
      <w:r w:rsidR="001F3275">
        <w:rPr>
          <w:rFonts w:ascii="Arial" w:hAnsi="Arial" w:cs="Arial"/>
          <w:sz w:val="22"/>
          <w:szCs w:val="22"/>
        </w:rPr>
        <w:t>A</w:t>
      </w:r>
      <w:r w:rsidR="0035009A">
        <w:rPr>
          <w:rFonts w:ascii="Arial" w:hAnsi="Arial" w:cs="Arial"/>
          <w:sz w:val="22"/>
          <w:szCs w:val="22"/>
        </w:rPr>
        <w:t>cting Wayne National Forest Supervisor</w:t>
      </w:r>
      <w:r w:rsidR="000C39B1">
        <w:rPr>
          <w:rFonts w:ascii="Arial" w:hAnsi="Arial" w:cs="Arial"/>
          <w:sz w:val="22"/>
          <w:szCs w:val="22"/>
        </w:rPr>
        <w:t>. “Public input is an essential part of ensuring this project meets conservation needs, while meeting domestic energy demands.”</w:t>
      </w:r>
    </w:p>
    <w:p w14:paraId="1AD66FBA" w14:textId="77777777" w:rsidR="008463C6" w:rsidRDefault="008463C6" w:rsidP="006E69C2">
      <w:pPr>
        <w:rPr>
          <w:rFonts w:ascii="Arial" w:hAnsi="Arial" w:cs="Arial"/>
          <w:sz w:val="22"/>
          <w:szCs w:val="22"/>
        </w:rPr>
      </w:pPr>
    </w:p>
    <w:p w14:paraId="2F88E034" w14:textId="59959188" w:rsidR="00A414A4" w:rsidRPr="00367D87" w:rsidRDefault="00367D87" w:rsidP="006E69C2">
      <w:pPr>
        <w:rPr>
          <w:rFonts w:ascii="Arial" w:hAnsi="Arial" w:cs="Arial"/>
          <w:sz w:val="22"/>
          <w:szCs w:val="22"/>
        </w:rPr>
      </w:pPr>
      <w:r w:rsidRPr="00367D87">
        <w:rPr>
          <w:rFonts w:ascii="Arial" w:hAnsi="Arial" w:cs="Arial"/>
          <w:sz w:val="22"/>
          <w:szCs w:val="22"/>
        </w:rPr>
        <w:t>Columbia</w:t>
      </w:r>
      <w:r w:rsidR="001D6DF2">
        <w:rPr>
          <w:rFonts w:ascii="Arial" w:hAnsi="Arial" w:cs="Arial"/>
          <w:sz w:val="22"/>
          <w:szCs w:val="22"/>
        </w:rPr>
        <w:t xml:space="preserve"> Gas</w:t>
      </w:r>
      <w:r w:rsidRPr="00367D87">
        <w:rPr>
          <w:rFonts w:ascii="Arial" w:hAnsi="Arial" w:cs="Arial"/>
          <w:sz w:val="22"/>
          <w:szCs w:val="22"/>
        </w:rPr>
        <w:t>’s proposed project is to construct 66.1 miles of new 36-inch dia</w:t>
      </w:r>
      <w:r w:rsidR="000B2B7C">
        <w:rPr>
          <w:rFonts w:ascii="Arial" w:hAnsi="Arial" w:cs="Arial"/>
          <w:sz w:val="22"/>
          <w:szCs w:val="22"/>
        </w:rPr>
        <w:t xml:space="preserve">meter natural gas pipeline, </w:t>
      </w:r>
      <w:r w:rsidRPr="00367D87">
        <w:rPr>
          <w:rFonts w:ascii="Arial" w:hAnsi="Arial" w:cs="Arial"/>
          <w:sz w:val="22"/>
          <w:szCs w:val="22"/>
        </w:rPr>
        <w:t>replacing and expanding existing pipelines and related facilities in parts of</w:t>
      </w:r>
      <w:r w:rsidR="00715A94">
        <w:rPr>
          <w:rFonts w:ascii="Arial" w:hAnsi="Arial" w:cs="Arial"/>
          <w:sz w:val="22"/>
          <w:szCs w:val="22"/>
        </w:rPr>
        <w:t xml:space="preserve"> Vinton,</w:t>
      </w:r>
      <w:r w:rsidRPr="00367D87">
        <w:rPr>
          <w:rFonts w:ascii="Arial" w:hAnsi="Arial" w:cs="Arial"/>
          <w:sz w:val="22"/>
          <w:szCs w:val="22"/>
        </w:rPr>
        <w:t xml:space="preserve"> Lawrence, Gallia, and Jackson Counties, Ohio. </w:t>
      </w:r>
      <w:r w:rsidR="00715A94">
        <w:rPr>
          <w:rFonts w:ascii="Arial" w:hAnsi="Arial" w:cs="Arial"/>
          <w:sz w:val="22"/>
          <w:szCs w:val="22"/>
        </w:rPr>
        <w:t xml:space="preserve">Approximately 12.6 miles of the </w:t>
      </w:r>
      <w:r w:rsidR="001F3275">
        <w:rPr>
          <w:rFonts w:ascii="Arial" w:hAnsi="Arial" w:cs="Arial"/>
          <w:sz w:val="22"/>
          <w:szCs w:val="22"/>
        </w:rPr>
        <w:t>proposed</w:t>
      </w:r>
      <w:r w:rsidR="00715A94">
        <w:rPr>
          <w:rFonts w:ascii="Arial" w:hAnsi="Arial" w:cs="Arial"/>
          <w:sz w:val="22"/>
          <w:szCs w:val="22"/>
        </w:rPr>
        <w:t xml:space="preserve"> route crosses the Wayne National Forest. </w:t>
      </w:r>
      <w:r w:rsidR="00322D4B">
        <w:rPr>
          <w:rFonts w:ascii="Arial" w:hAnsi="Arial" w:cs="Arial"/>
          <w:sz w:val="22"/>
          <w:szCs w:val="22"/>
        </w:rPr>
        <w:t>Columbia Gas holds private easement rights for m</w:t>
      </w:r>
      <w:r w:rsidR="00715A94">
        <w:rPr>
          <w:rFonts w:ascii="Arial" w:hAnsi="Arial" w:cs="Arial"/>
          <w:sz w:val="22"/>
          <w:szCs w:val="22"/>
        </w:rPr>
        <w:t xml:space="preserve">ost of this route, but the Forest Service retains decision authority for issuing a </w:t>
      </w:r>
      <w:r w:rsidR="001F3275">
        <w:rPr>
          <w:rFonts w:ascii="Arial" w:hAnsi="Arial" w:cs="Arial"/>
          <w:sz w:val="22"/>
          <w:szCs w:val="22"/>
        </w:rPr>
        <w:t>Special Use P</w:t>
      </w:r>
      <w:r w:rsidR="00715A94">
        <w:rPr>
          <w:rFonts w:ascii="Arial" w:hAnsi="Arial" w:cs="Arial"/>
          <w:sz w:val="22"/>
          <w:szCs w:val="22"/>
        </w:rPr>
        <w:t xml:space="preserve">ermit for 4.1 miles of the route. </w:t>
      </w:r>
      <w:r w:rsidR="001F3275" w:rsidRPr="001F3275">
        <w:rPr>
          <w:rFonts w:ascii="Arial" w:hAnsi="Arial" w:cs="Arial"/>
          <w:sz w:val="22"/>
          <w:szCs w:val="22"/>
        </w:rPr>
        <w:t xml:space="preserve">Additionally, the Forest Service is considering alternatives for the pipeline to be decommissioned </w:t>
      </w:r>
      <w:r w:rsidR="001F3275">
        <w:rPr>
          <w:rFonts w:ascii="Arial" w:hAnsi="Arial" w:cs="Arial"/>
          <w:sz w:val="22"/>
          <w:szCs w:val="22"/>
        </w:rPr>
        <w:t>that</w:t>
      </w:r>
      <w:r w:rsidR="001F3275" w:rsidRPr="001F3275">
        <w:rPr>
          <w:rFonts w:ascii="Arial" w:hAnsi="Arial" w:cs="Arial"/>
          <w:sz w:val="22"/>
          <w:szCs w:val="22"/>
        </w:rPr>
        <w:t xml:space="preserve"> include removal and leaving portions in place where removal could result in greater environmental impacts. </w:t>
      </w:r>
      <w:r w:rsidRPr="00367D87">
        <w:rPr>
          <w:rFonts w:ascii="Arial" w:hAnsi="Arial" w:cs="Arial"/>
          <w:sz w:val="22"/>
          <w:szCs w:val="22"/>
        </w:rPr>
        <w:t xml:space="preserve"> </w:t>
      </w:r>
      <w:r w:rsidR="000E6D10" w:rsidRPr="006E69C2">
        <w:rPr>
          <w:rFonts w:ascii="Arial" w:hAnsi="Arial" w:cs="Arial"/>
          <w:iCs/>
          <w:color w:val="000000"/>
          <w:sz w:val="22"/>
          <w:szCs w:val="22"/>
        </w:rPr>
        <w:t xml:space="preserve">The </w:t>
      </w:r>
      <w:r w:rsidR="000E6D10">
        <w:rPr>
          <w:rFonts w:ascii="Arial" w:hAnsi="Arial" w:cs="Arial"/>
          <w:iCs/>
          <w:color w:val="000000"/>
          <w:sz w:val="22"/>
          <w:szCs w:val="22"/>
        </w:rPr>
        <w:t>Forest Service</w:t>
      </w:r>
      <w:r w:rsidR="000E6D10" w:rsidRPr="006E69C2">
        <w:rPr>
          <w:rFonts w:ascii="Arial" w:hAnsi="Arial" w:cs="Arial"/>
          <w:iCs/>
          <w:color w:val="000000"/>
          <w:sz w:val="22"/>
          <w:szCs w:val="22"/>
        </w:rPr>
        <w:t xml:space="preserve"> will prepare </w:t>
      </w:r>
      <w:r w:rsidR="000E6D10">
        <w:rPr>
          <w:rFonts w:ascii="Arial" w:hAnsi="Arial" w:cs="Arial"/>
          <w:iCs/>
          <w:color w:val="000000"/>
          <w:sz w:val="22"/>
          <w:szCs w:val="22"/>
        </w:rPr>
        <w:t xml:space="preserve">a </w:t>
      </w:r>
      <w:r w:rsidR="000E6D10" w:rsidRPr="006E69C2">
        <w:rPr>
          <w:rFonts w:ascii="Arial" w:hAnsi="Arial" w:cs="Arial"/>
          <w:iCs/>
          <w:color w:val="000000"/>
          <w:sz w:val="22"/>
          <w:szCs w:val="22"/>
        </w:rPr>
        <w:t xml:space="preserve">separate Decision </w:t>
      </w:r>
      <w:r w:rsidR="00587498">
        <w:rPr>
          <w:rFonts w:ascii="Arial" w:hAnsi="Arial" w:cs="Arial"/>
          <w:iCs/>
          <w:color w:val="000000"/>
          <w:sz w:val="22"/>
          <w:szCs w:val="22"/>
        </w:rPr>
        <w:t xml:space="preserve">Notice </w:t>
      </w:r>
      <w:r w:rsidR="000E6D10" w:rsidRPr="006E69C2">
        <w:rPr>
          <w:rFonts w:ascii="Arial" w:hAnsi="Arial" w:cs="Arial"/>
          <w:iCs/>
          <w:color w:val="000000"/>
          <w:sz w:val="22"/>
          <w:szCs w:val="22"/>
        </w:rPr>
        <w:t xml:space="preserve">for the authorization </w:t>
      </w:r>
      <w:r w:rsidR="003D3CBF">
        <w:rPr>
          <w:rFonts w:ascii="Arial" w:hAnsi="Arial" w:cs="Arial"/>
          <w:iCs/>
          <w:color w:val="000000"/>
          <w:sz w:val="22"/>
          <w:szCs w:val="22"/>
        </w:rPr>
        <w:t xml:space="preserve">of a Special Use Permit </w:t>
      </w:r>
      <w:r w:rsidR="000E6D10" w:rsidRPr="006E69C2">
        <w:rPr>
          <w:rFonts w:ascii="Arial" w:hAnsi="Arial" w:cs="Arial"/>
          <w:iCs/>
          <w:color w:val="000000"/>
          <w:sz w:val="22"/>
          <w:szCs w:val="22"/>
        </w:rPr>
        <w:t xml:space="preserve">after issuance of the </w:t>
      </w:r>
      <w:r w:rsidR="001D6DF2">
        <w:rPr>
          <w:rFonts w:ascii="Arial" w:hAnsi="Arial" w:cs="Arial"/>
          <w:sz w:val="22"/>
          <w:szCs w:val="22"/>
        </w:rPr>
        <w:t>Federal Energy Regulatory Commission</w:t>
      </w:r>
      <w:r w:rsidR="000E6D10" w:rsidRPr="006E69C2">
        <w:rPr>
          <w:rFonts w:ascii="Arial" w:hAnsi="Arial" w:cs="Arial"/>
          <w:iCs/>
          <w:color w:val="000000"/>
          <w:sz w:val="22"/>
          <w:szCs w:val="22"/>
        </w:rPr>
        <w:t xml:space="preserve"> </w:t>
      </w:r>
      <w:r w:rsidR="003D3CBF">
        <w:rPr>
          <w:rFonts w:ascii="Arial" w:hAnsi="Arial" w:cs="Arial"/>
          <w:iCs/>
          <w:color w:val="000000"/>
          <w:sz w:val="22"/>
          <w:szCs w:val="22"/>
        </w:rPr>
        <w:t>Final Order</w:t>
      </w:r>
      <w:r w:rsidR="001D6DF2">
        <w:rPr>
          <w:rFonts w:ascii="Arial" w:hAnsi="Arial" w:cs="Arial"/>
          <w:iCs/>
          <w:color w:val="000000"/>
          <w:sz w:val="22"/>
          <w:szCs w:val="22"/>
        </w:rPr>
        <w:t>.</w:t>
      </w:r>
      <w:r w:rsidR="000E6D10" w:rsidRPr="00367D87">
        <w:rPr>
          <w:rFonts w:ascii="Arial" w:hAnsi="Arial" w:cs="Arial"/>
          <w:sz w:val="22"/>
          <w:szCs w:val="22"/>
        </w:rPr>
        <w:t xml:space="preserve"> </w:t>
      </w:r>
      <w:r w:rsidRPr="00367D87">
        <w:rPr>
          <w:rFonts w:ascii="Arial" w:hAnsi="Arial" w:cs="Arial"/>
          <w:sz w:val="22"/>
          <w:szCs w:val="22"/>
        </w:rPr>
        <w:t xml:space="preserve">More detailed information can be found at </w:t>
      </w:r>
      <w:hyperlink r:id="rId14" w:history="1">
        <w:r w:rsidRPr="00367D87">
          <w:rPr>
            <w:rStyle w:val="Hyperlink"/>
            <w:rFonts w:ascii="Arial" w:hAnsi="Arial" w:cs="Arial"/>
            <w:sz w:val="22"/>
            <w:szCs w:val="22"/>
          </w:rPr>
          <w:t>https://www.fs.usda.gov/project/?project=54536&amp;exp=overview</w:t>
        </w:r>
      </w:hyperlink>
      <w:r w:rsidRPr="00367D87">
        <w:rPr>
          <w:rFonts w:ascii="Arial" w:hAnsi="Arial" w:cs="Arial"/>
          <w:sz w:val="22"/>
          <w:szCs w:val="22"/>
        </w:rPr>
        <w:t xml:space="preserve">. </w:t>
      </w:r>
    </w:p>
    <w:p w14:paraId="310DF61F" w14:textId="77777777" w:rsidR="00367D87" w:rsidRPr="00367D87" w:rsidRDefault="00367D87" w:rsidP="006E69C2">
      <w:pPr>
        <w:rPr>
          <w:rFonts w:ascii="Arial" w:hAnsi="Arial" w:cs="Arial"/>
          <w:sz w:val="22"/>
          <w:szCs w:val="22"/>
        </w:rPr>
      </w:pPr>
    </w:p>
    <w:p w14:paraId="5C426C36" w14:textId="017038CC" w:rsidR="00AF5C5E" w:rsidRDefault="00AF5C5E" w:rsidP="006E69C2">
      <w:pPr>
        <w:rPr>
          <w:rFonts w:ascii="Arial" w:hAnsi="Arial" w:cs="Arial"/>
          <w:iCs/>
          <w:color w:val="000000"/>
          <w:sz w:val="22"/>
          <w:szCs w:val="22"/>
        </w:rPr>
      </w:pPr>
      <w:r w:rsidRPr="00AF5C5E">
        <w:rPr>
          <w:rFonts w:ascii="Arial" w:hAnsi="Arial" w:cs="Arial"/>
          <w:iCs/>
          <w:color w:val="000000"/>
          <w:sz w:val="22"/>
          <w:szCs w:val="22"/>
        </w:rPr>
        <w:t>Comments on the Forest Service decision for the project should be submitted to the Federal Energy Regulatory Commission</w:t>
      </w:r>
      <w:r w:rsidR="001F3275">
        <w:rPr>
          <w:rFonts w:ascii="Arial" w:hAnsi="Arial" w:cs="Arial"/>
          <w:iCs/>
          <w:color w:val="000000"/>
          <w:sz w:val="22"/>
          <w:szCs w:val="22"/>
        </w:rPr>
        <w:t xml:space="preserve"> process</w:t>
      </w:r>
      <w:r w:rsidRPr="00AF5C5E">
        <w:rPr>
          <w:rFonts w:ascii="Arial" w:hAnsi="Arial" w:cs="Arial"/>
          <w:iCs/>
          <w:color w:val="000000"/>
          <w:sz w:val="22"/>
          <w:szCs w:val="22"/>
        </w:rPr>
        <w:t xml:space="preserve"> </w:t>
      </w:r>
      <w:r>
        <w:rPr>
          <w:rFonts w:ascii="Arial" w:hAnsi="Arial" w:cs="Arial"/>
          <w:iCs/>
          <w:color w:val="000000"/>
          <w:sz w:val="22"/>
          <w:szCs w:val="22"/>
        </w:rPr>
        <w:t xml:space="preserve">and </w:t>
      </w:r>
      <w:r w:rsidRPr="00AF5C5E">
        <w:rPr>
          <w:rFonts w:ascii="Arial" w:hAnsi="Arial" w:cs="Arial"/>
          <w:iCs/>
          <w:color w:val="000000"/>
          <w:sz w:val="22"/>
          <w:szCs w:val="22"/>
        </w:rPr>
        <w:t xml:space="preserve">specifically </w:t>
      </w:r>
      <w:r w:rsidR="001F3275">
        <w:rPr>
          <w:rFonts w:ascii="Arial" w:hAnsi="Arial" w:cs="Arial"/>
          <w:iCs/>
          <w:color w:val="000000"/>
          <w:sz w:val="22"/>
          <w:szCs w:val="22"/>
        </w:rPr>
        <w:t>reference</w:t>
      </w:r>
      <w:r w:rsidRPr="00AF5C5E">
        <w:rPr>
          <w:rFonts w:ascii="Arial" w:hAnsi="Arial" w:cs="Arial"/>
          <w:iCs/>
          <w:color w:val="000000"/>
          <w:sz w:val="22"/>
          <w:szCs w:val="22"/>
        </w:rPr>
        <w:t xml:space="preserve"> the Wayne National Forest in the content so that those comments can be directed to the Forest Service for review and consideration.</w:t>
      </w:r>
      <w:r>
        <w:rPr>
          <w:rFonts w:ascii="Arial" w:hAnsi="Arial" w:cs="Arial"/>
          <w:iCs/>
          <w:color w:val="000000"/>
          <w:sz w:val="22"/>
          <w:szCs w:val="22"/>
        </w:rPr>
        <w:t xml:space="preserve"> </w:t>
      </w:r>
    </w:p>
    <w:p w14:paraId="1F312756" w14:textId="77777777" w:rsidR="00AF5C5E" w:rsidRDefault="00AF5C5E" w:rsidP="006E69C2">
      <w:pPr>
        <w:rPr>
          <w:rFonts w:ascii="Arial" w:hAnsi="Arial" w:cs="Arial"/>
          <w:iCs/>
          <w:color w:val="000000"/>
          <w:sz w:val="22"/>
          <w:szCs w:val="22"/>
        </w:rPr>
      </w:pPr>
    </w:p>
    <w:p w14:paraId="7FA7C4D2" w14:textId="20DBB5F4" w:rsidR="006E69C2" w:rsidRPr="006E69C2" w:rsidRDefault="000E6D10" w:rsidP="006E69C2">
      <w:pPr>
        <w:rPr>
          <w:rFonts w:ascii="Arial" w:hAnsi="Arial" w:cs="Arial"/>
          <w:iCs/>
          <w:color w:val="000000"/>
          <w:sz w:val="22"/>
          <w:szCs w:val="22"/>
        </w:rPr>
      </w:pPr>
      <w:r>
        <w:rPr>
          <w:rFonts w:ascii="Arial" w:hAnsi="Arial" w:cs="Arial"/>
          <w:iCs/>
          <w:color w:val="000000"/>
          <w:sz w:val="22"/>
          <w:szCs w:val="22"/>
        </w:rPr>
        <w:t xml:space="preserve">Comments on the proposed Buckeye Xpress </w:t>
      </w:r>
      <w:r w:rsidR="001D6DF2">
        <w:rPr>
          <w:rFonts w:ascii="Arial" w:hAnsi="Arial" w:cs="Arial"/>
          <w:iCs/>
          <w:color w:val="000000"/>
          <w:sz w:val="22"/>
          <w:szCs w:val="22"/>
        </w:rPr>
        <w:t>Pr</w:t>
      </w:r>
      <w:r>
        <w:rPr>
          <w:rFonts w:ascii="Arial" w:hAnsi="Arial" w:cs="Arial"/>
          <w:iCs/>
          <w:color w:val="000000"/>
          <w:sz w:val="22"/>
          <w:szCs w:val="22"/>
        </w:rPr>
        <w:t xml:space="preserve">oject may be submitted online at </w:t>
      </w:r>
      <w:hyperlink r:id="rId15" w:history="1">
        <w:r w:rsidRPr="00E116FF">
          <w:rPr>
            <w:rStyle w:val="Hyperlink"/>
            <w:rFonts w:ascii="Arial" w:hAnsi="Arial" w:cs="Arial"/>
            <w:iCs/>
            <w:sz w:val="22"/>
            <w:szCs w:val="22"/>
          </w:rPr>
          <w:t>www.ferc.gov</w:t>
        </w:r>
      </w:hyperlink>
      <w:r w:rsidR="00385824">
        <w:rPr>
          <w:rStyle w:val="Hyperlink"/>
          <w:rFonts w:ascii="Arial" w:hAnsi="Arial" w:cs="Arial"/>
          <w:iCs/>
          <w:sz w:val="22"/>
          <w:szCs w:val="22"/>
        </w:rPr>
        <w:t xml:space="preserve"> under the link to Documents and Filings</w:t>
      </w:r>
      <w:r>
        <w:rPr>
          <w:rFonts w:ascii="Arial" w:hAnsi="Arial" w:cs="Arial"/>
          <w:iCs/>
          <w:color w:val="000000"/>
          <w:sz w:val="22"/>
          <w:szCs w:val="22"/>
        </w:rPr>
        <w:t xml:space="preserve">. Comments may also be submitted by mail to </w:t>
      </w:r>
      <w:r w:rsidRPr="000E6D10">
        <w:rPr>
          <w:rFonts w:ascii="Arial" w:hAnsi="Arial" w:cs="Arial"/>
          <w:iCs/>
          <w:color w:val="000000"/>
          <w:sz w:val="22"/>
          <w:szCs w:val="22"/>
        </w:rPr>
        <w:t>Kimberly D. Bose, Secretary</w:t>
      </w:r>
      <w:r>
        <w:rPr>
          <w:rFonts w:ascii="Arial" w:hAnsi="Arial" w:cs="Arial"/>
          <w:iCs/>
          <w:color w:val="000000"/>
          <w:sz w:val="22"/>
          <w:szCs w:val="22"/>
        </w:rPr>
        <w:t xml:space="preserve">, </w:t>
      </w:r>
      <w:r w:rsidRPr="000E6D10">
        <w:rPr>
          <w:rFonts w:ascii="Arial" w:hAnsi="Arial" w:cs="Arial"/>
          <w:iCs/>
          <w:color w:val="000000"/>
          <w:sz w:val="22"/>
          <w:szCs w:val="22"/>
        </w:rPr>
        <w:t>Federal Energy Regulatory Commission</w:t>
      </w:r>
      <w:r>
        <w:rPr>
          <w:rFonts w:ascii="Arial" w:hAnsi="Arial" w:cs="Arial"/>
          <w:iCs/>
          <w:color w:val="000000"/>
          <w:sz w:val="22"/>
          <w:szCs w:val="22"/>
        </w:rPr>
        <w:t xml:space="preserve">, </w:t>
      </w:r>
      <w:r w:rsidRPr="000E6D10">
        <w:rPr>
          <w:rFonts w:ascii="Arial" w:hAnsi="Arial" w:cs="Arial"/>
          <w:iCs/>
          <w:color w:val="000000"/>
          <w:sz w:val="22"/>
          <w:szCs w:val="22"/>
        </w:rPr>
        <w:t>888 First Street NE, Room 1A</w:t>
      </w:r>
      <w:r>
        <w:rPr>
          <w:rFonts w:ascii="Arial" w:hAnsi="Arial" w:cs="Arial"/>
          <w:iCs/>
          <w:color w:val="000000"/>
          <w:sz w:val="22"/>
          <w:szCs w:val="22"/>
        </w:rPr>
        <w:t xml:space="preserve">, </w:t>
      </w:r>
      <w:proofErr w:type="gramStart"/>
      <w:r w:rsidRPr="000E6D10">
        <w:rPr>
          <w:rFonts w:ascii="Arial" w:hAnsi="Arial" w:cs="Arial"/>
          <w:iCs/>
          <w:color w:val="000000"/>
          <w:sz w:val="22"/>
          <w:szCs w:val="22"/>
        </w:rPr>
        <w:t>Washington</w:t>
      </w:r>
      <w:proofErr w:type="gramEnd"/>
      <w:r w:rsidRPr="000E6D10">
        <w:rPr>
          <w:rFonts w:ascii="Arial" w:hAnsi="Arial" w:cs="Arial"/>
          <w:iCs/>
          <w:color w:val="000000"/>
          <w:sz w:val="22"/>
          <w:szCs w:val="22"/>
        </w:rPr>
        <w:t>, DC 20426</w:t>
      </w:r>
      <w:r>
        <w:rPr>
          <w:rFonts w:ascii="Arial" w:hAnsi="Arial" w:cs="Arial"/>
          <w:iCs/>
          <w:color w:val="000000"/>
          <w:sz w:val="22"/>
          <w:szCs w:val="22"/>
        </w:rPr>
        <w:t xml:space="preserve">. </w:t>
      </w:r>
      <w:r w:rsidR="00385824">
        <w:rPr>
          <w:rFonts w:ascii="Arial" w:hAnsi="Arial" w:cs="Arial"/>
          <w:iCs/>
          <w:color w:val="000000"/>
          <w:sz w:val="22"/>
          <w:szCs w:val="22"/>
        </w:rPr>
        <w:t>C</w:t>
      </w:r>
      <w:r>
        <w:rPr>
          <w:rFonts w:ascii="Arial" w:hAnsi="Arial" w:cs="Arial"/>
          <w:iCs/>
          <w:color w:val="000000"/>
          <w:sz w:val="22"/>
          <w:szCs w:val="22"/>
        </w:rPr>
        <w:t xml:space="preserve">omments must reference </w:t>
      </w:r>
      <w:r w:rsidRPr="000E6D10">
        <w:rPr>
          <w:rFonts w:ascii="Arial" w:hAnsi="Arial" w:cs="Arial"/>
          <w:iCs/>
          <w:color w:val="000000"/>
          <w:sz w:val="22"/>
          <w:szCs w:val="22"/>
        </w:rPr>
        <w:t>docket number CP18–137–</w:t>
      </w:r>
      <w:r>
        <w:rPr>
          <w:rFonts w:ascii="Arial" w:hAnsi="Arial" w:cs="Arial"/>
          <w:iCs/>
          <w:color w:val="000000"/>
          <w:sz w:val="22"/>
          <w:szCs w:val="22"/>
        </w:rPr>
        <w:t>000 in the submission</w:t>
      </w:r>
      <w:r w:rsidR="00385824">
        <w:rPr>
          <w:rFonts w:ascii="Arial" w:hAnsi="Arial" w:cs="Arial"/>
          <w:iCs/>
          <w:color w:val="000000"/>
          <w:sz w:val="22"/>
          <w:szCs w:val="22"/>
        </w:rPr>
        <w:t xml:space="preserve"> and</w:t>
      </w:r>
      <w:r w:rsidR="006E69C2" w:rsidRPr="006E69C2">
        <w:rPr>
          <w:rFonts w:ascii="Arial" w:hAnsi="Arial" w:cs="Arial"/>
          <w:iCs/>
          <w:color w:val="000000"/>
          <w:sz w:val="22"/>
          <w:szCs w:val="22"/>
        </w:rPr>
        <w:t xml:space="preserve"> must be filed or postmarked within the 30-day comment period, </w:t>
      </w:r>
      <w:r w:rsidR="008463C6">
        <w:rPr>
          <w:rFonts w:ascii="Arial" w:hAnsi="Arial" w:cs="Arial"/>
          <w:iCs/>
          <w:color w:val="000000"/>
          <w:sz w:val="22"/>
          <w:szCs w:val="22"/>
        </w:rPr>
        <w:t xml:space="preserve">which ends </w:t>
      </w:r>
      <w:r w:rsidR="001F3275">
        <w:rPr>
          <w:rFonts w:ascii="Arial" w:hAnsi="Arial" w:cs="Arial"/>
          <w:iCs/>
          <w:color w:val="000000"/>
          <w:sz w:val="22"/>
          <w:szCs w:val="22"/>
        </w:rPr>
        <w:t>on</w:t>
      </w:r>
      <w:r w:rsidR="008463C6">
        <w:rPr>
          <w:rFonts w:ascii="Arial" w:hAnsi="Arial" w:cs="Arial"/>
          <w:iCs/>
          <w:color w:val="000000"/>
          <w:sz w:val="22"/>
          <w:szCs w:val="22"/>
        </w:rPr>
        <w:t xml:space="preserve"> </w:t>
      </w:r>
      <w:r w:rsidR="00CB7875" w:rsidRPr="00F10A08">
        <w:rPr>
          <w:rFonts w:ascii="Arial" w:hAnsi="Arial" w:cs="Arial"/>
          <w:iCs/>
          <w:color w:val="000000"/>
          <w:sz w:val="22"/>
          <w:szCs w:val="22"/>
        </w:rPr>
        <w:t>June 1</w:t>
      </w:r>
      <w:r w:rsidR="00385824" w:rsidRPr="00F10A08">
        <w:rPr>
          <w:rFonts w:ascii="Arial" w:hAnsi="Arial" w:cs="Arial"/>
          <w:iCs/>
          <w:color w:val="000000"/>
          <w:sz w:val="22"/>
          <w:szCs w:val="22"/>
        </w:rPr>
        <w:t>8</w:t>
      </w:r>
      <w:r w:rsidR="008463C6" w:rsidRPr="00F10A08">
        <w:rPr>
          <w:rFonts w:ascii="Arial" w:hAnsi="Arial" w:cs="Arial"/>
          <w:iCs/>
          <w:color w:val="000000"/>
          <w:sz w:val="22"/>
          <w:szCs w:val="22"/>
        </w:rPr>
        <w:t>, 2019</w:t>
      </w:r>
      <w:r w:rsidR="008463C6">
        <w:rPr>
          <w:rFonts w:ascii="Arial" w:hAnsi="Arial" w:cs="Arial"/>
          <w:iCs/>
          <w:color w:val="000000"/>
          <w:sz w:val="22"/>
          <w:szCs w:val="22"/>
        </w:rPr>
        <w:t>.</w:t>
      </w:r>
    </w:p>
    <w:p w14:paraId="6236AA04" w14:textId="77777777" w:rsidR="00E76C65" w:rsidRDefault="00E76C65" w:rsidP="00E76C65">
      <w:pPr>
        <w:spacing w:before="100" w:beforeAutospacing="1" w:after="100" w:afterAutospacing="1"/>
        <w:rPr>
          <w:rFonts w:ascii="Arial" w:eastAsia="Calibri" w:hAnsi="Arial" w:cs="Arial"/>
          <w:color w:val="000000"/>
          <w:sz w:val="22"/>
          <w:szCs w:val="22"/>
        </w:rPr>
      </w:pPr>
      <w:r>
        <w:rPr>
          <w:rFonts w:ascii="Arial" w:eastAsia="Calibri" w:hAnsi="Arial" w:cs="Arial"/>
          <w:color w:val="000000"/>
          <w:sz w:val="22"/>
          <w:szCs w:val="22"/>
        </w:rPr>
        <w:lastRenderedPageBreak/>
        <w:t xml:space="preserve">The U.S. Forest Service is an agency of the U.S. Department of Agriculture, a mission of sustaining the health, diversity and productivity of the nation’s forests and grasslands to meet the needs of present and future generations. The Forest Service’s Eastern Region includes 20 states in the Midwest and East, stretching from Maine, to Maryland, to Missouri, to Minnesota. There are 17 national forests and one national tallgrass prairie in the Eastern Region. For more information, visit </w:t>
      </w:r>
      <w:hyperlink r:id="rId16" w:history="1">
        <w:r>
          <w:rPr>
            <w:rStyle w:val="Hyperlink"/>
            <w:rFonts w:ascii="Arial" w:eastAsia="Calibri" w:hAnsi="Arial" w:cs="Arial"/>
            <w:sz w:val="22"/>
            <w:szCs w:val="22"/>
          </w:rPr>
          <w:t>www.fs.usda.gov/R9</w:t>
        </w:r>
      </w:hyperlink>
      <w:r>
        <w:rPr>
          <w:rFonts w:ascii="Arial" w:eastAsia="Calibri" w:hAnsi="Arial" w:cs="Arial"/>
          <w:sz w:val="22"/>
          <w:szCs w:val="22"/>
        </w:rPr>
        <w:t>.</w:t>
      </w:r>
    </w:p>
    <w:p w14:paraId="662553DC" w14:textId="77777777" w:rsidR="00E76C65" w:rsidRDefault="00E76C65" w:rsidP="00E76C65">
      <w:pPr>
        <w:spacing w:before="100" w:beforeAutospacing="1" w:after="100" w:afterAutospacing="1"/>
        <w:rPr>
          <w:rFonts w:ascii="Arial" w:eastAsia="Calibri" w:hAnsi="Arial" w:cs="Arial"/>
          <w:color w:val="000000"/>
          <w:sz w:val="22"/>
          <w:szCs w:val="22"/>
        </w:rPr>
      </w:pPr>
      <w:r>
        <w:rPr>
          <w:rFonts w:ascii="Arial" w:eastAsia="Calibri" w:hAnsi="Arial" w:cs="Arial"/>
          <w:color w:val="000000"/>
          <w:sz w:val="22"/>
          <w:szCs w:val="22"/>
        </w:rPr>
        <w:t xml:space="preserve">The U.S. Forest Service manages 193 million acres of public land, provides assistance to state and private landowners, and maintains the largest forestry research organization in the world. Public lands the Forest Service manages contribute more than $13 billion to the economy each year through visitor spending alone. Those same lands provide 20 percent of the nation’s clean water supply, a value estimated at $7.2 billion per year. The agency has either a direct or indirect role in stewardship of about 80 percent of the 850 million forested acres within the U.S., of which 100 million acres are urban forests where most Americans live. For more information, visit </w:t>
      </w:r>
      <w:hyperlink r:id="rId17" w:history="1">
        <w:r>
          <w:rPr>
            <w:rStyle w:val="Hyperlink"/>
            <w:rFonts w:ascii="Arial" w:eastAsia="Calibri" w:hAnsi="Arial" w:cs="Arial"/>
            <w:sz w:val="22"/>
            <w:szCs w:val="22"/>
          </w:rPr>
          <w:t>www.fs.fed.us</w:t>
        </w:r>
      </w:hyperlink>
      <w:r>
        <w:rPr>
          <w:rFonts w:ascii="Arial" w:eastAsia="Calibri" w:hAnsi="Arial" w:cs="Arial"/>
          <w:sz w:val="22"/>
          <w:szCs w:val="22"/>
        </w:rPr>
        <w:t>.</w:t>
      </w:r>
    </w:p>
    <w:p w14:paraId="410F1B27" w14:textId="77777777" w:rsidR="00E76C65" w:rsidRDefault="00E76C65" w:rsidP="00E76C65">
      <w:pPr>
        <w:spacing w:before="100" w:beforeAutospacing="1" w:after="100" w:afterAutospacing="1"/>
        <w:jc w:val="center"/>
        <w:rPr>
          <w:rFonts w:ascii="Arial" w:eastAsia="Calibri" w:hAnsi="Arial" w:cs="Arial"/>
          <w:b/>
          <w:color w:val="000000"/>
          <w:sz w:val="20"/>
          <w:szCs w:val="20"/>
        </w:rPr>
      </w:pPr>
      <w:r>
        <w:rPr>
          <w:rFonts w:ascii="Arial" w:eastAsia="Calibri" w:hAnsi="Arial" w:cs="Arial"/>
          <w:b/>
          <w:color w:val="000000"/>
        </w:rPr>
        <w:t>###</w:t>
      </w:r>
    </w:p>
    <w:p w14:paraId="7B918726" w14:textId="77777777" w:rsidR="00E76C65" w:rsidRDefault="00E76C65" w:rsidP="00E76C65">
      <w:pPr>
        <w:spacing w:after="200"/>
        <w:rPr>
          <w:rFonts w:ascii="Arial" w:eastAsia="Calibri" w:hAnsi="Arial" w:cs="Arial"/>
          <w:i/>
          <w:sz w:val="22"/>
          <w:szCs w:val="22"/>
        </w:rPr>
      </w:pPr>
      <w:r>
        <w:rPr>
          <w:rFonts w:ascii="Arial" w:hAnsi="Arial" w:cs="Arial"/>
          <w:i/>
          <w:sz w:val="22"/>
          <w:szCs w:val="22"/>
          <w:shd w:val="clear" w:color="auto" w:fill="FFFFFF"/>
        </w:rPr>
        <w:t>USDA is an equal opportunity provider, employer, and lender. To file a complaint of discrimination, write: USDA, Office of the Assistant Secretary for Civil Rights, Office of Adjudication, 1400 Independence Ave., SW, Washington, DC 20250-9410 or call (866) 632-9992 (Toll-free Customer Service), (800) 877-8339 (Local or Federal relay), (866) 377-8642 (Relay voice users).</w:t>
      </w:r>
    </w:p>
    <w:p w14:paraId="18FAB0CC" w14:textId="77777777" w:rsidR="005B466C" w:rsidRDefault="005B466C" w:rsidP="00BE6024">
      <w:pPr>
        <w:spacing w:before="75" w:after="225"/>
        <w:rPr>
          <w:rFonts w:ascii="Arial" w:hAnsi="Arial" w:cs="Arial"/>
          <w:iCs/>
          <w:color w:val="000000"/>
          <w:sz w:val="22"/>
          <w:szCs w:val="22"/>
        </w:rPr>
      </w:pPr>
    </w:p>
    <w:p w14:paraId="645D3C7A" w14:textId="77777777" w:rsidR="005B466C" w:rsidRDefault="005B466C" w:rsidP="0076653A">
      <w:pPr>
        <w:rPr>
          <w:rFonts w:ascii="Arial" w:hAnsi="Arial" w:cs="Arial"/>
          <w:iCs/>
          <w:color w:val="000000"/>
          <w:sz w:val="22"/>
          <w:szCs w:val="22"/>
        </w:rPr>
      </w:pPr>
    </w:p>
    <w:sectPr w:rsidR="005B466C" w:rsidSect="00603D42">
      <w:headerReference w:type="default" r:id="rId18"/>
      <w:footerReference w:type="default" r:id="rId19"/>
      <w:pgSz w:w="12240" w:h="15840"/>
      <w:pgMar w:top="1440" w:right="1170" w:bottom="1440" w:left="1170" w:header="547" w:footer="5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0CDA3" w14:textId="77777777" w:rsidR="00943117" w:rsidRDefault="00943117">
      <w:r>
        <w:separator/>
      </w:r>
    </w:p>
  </w:endnote>
  <w:endnote w:type="continuationSeparator" w:id="0">
    <w:p w14:paraId="7C2DC5B6" w14:textId="77777777" w:rsidR="00943117" w:rsidRDefault="0094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71908" w14:textId="77777777" w:rsidR="00AF4F54" w:rsidRDefault="00AF4F54" w:rsidP="007E3817">
    <w:pPr>
      <w:pStyle w:val="Footer"/>
      <w:jc w:val="center"/>
      <w:rPr>
        <w:rFonts w:ascii="Arial" w:hAnsi="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596C9" w14:textId="77777777" w:rsidR="00943117" w:rsidRDefault="00943117">
      <w:r>
        <w:separator/>
      </w:r>
    </w:p>
  </w:footnote>
  <w:footnote w:type="continuationSeparator" w:id="0">
    <w:p w14:paraId="0D7D93C6" w14:textId="77777777" w:rsidR="00943117" w:rsidRDefault="00943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76BA8" w14:textId="77777777" w:rsidR="004D371D" w:rsidRDefault="004D371D" w:rsidP="002E18DB">
    <w:pPr>
      <w:pStyle w:val="Header"/>
      <w:ind w:left="-720"/>
      <w:rPr>
        <w:rFonts w:ascii="Arial" w:hAnsi="Arial"/>
        <w:b/>
        <w:sz w:val="18"/>
      </w:rPr>
    </w:pPr>
  </w:p>
  <w:p w14:paraId="70CA0CC1" w14:textId="77777777" w:rsidR="004D371D" w:rsidRDefault="004D371D">
    <w:pPr>
      <w:pStyle w:val="Header"/>
      <w:jc w:val="center"/>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E628C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66D4449"/>
    <w:multiLevelType w:val="hybridMultilevel"/>
    <w:tmpl w:val="D9424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DA5320"/>
    <w:multiLevelType w:val="hybridMultilevel"/>
    <w:tmpl w:val="65F49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FE3"/>
    <w:rsid w:val="0001369A"/>
    <w:rsid w:val="00031026"/>
    <w:rsid w:val="00032FFB"/>
    <w:rsid w:val="000616A8"/>
    <w:rsid w:val="000715D7"/>
    <w:rsid w:val="000B2B7C"/>
    <w:rsid w:val="000C39B1"/>
    <w:rsid w:val="000C6191"/>
    <w:rsid w:val="000D287F"/>
    <w:rsid w:val="000D5438"/>
    <w:rsid w:val="000E2D43"/>
    <w:rsid w:val="000E6D10"/>
    <w:rsid w:val="00113F0A"/>
    <w:rsid w:val="0013081C"/>
    <w:rsid w:val="00142FA2"/>
    <w:rsid w:val="0014458B"/>
    <w:rsid w:val="00145484"/>
    <w:rsid w:val="00145E48"/>
    <w:rsid w:val="00150BB3"/>
    <w:rsid w:val="0016443D"/>
    <w:rsid w:val="00170754"/>
    <w:rsid w:val="00185BD4"/>
    <w:rsid w:val="0019477B"/>
    <w:rsid w:val="001C1042"/>
    <w:rsid w:val="001C5309"/>
    <w:rsid w:val="001D6DF2"/>
    <w:rsid w:val="001D7FC0"/>
    <w:rsid w:val="001F3275"/>
    <w:rsid w:val="002326BA"/>
    <w:rsid w:val="00243447"/>
    <w:rsid w:val="002464AE"/>
    <w:rsid w:val="002521CF"/>
    <w:rsid w:val="002531DC"/>
    <w:rsid w:val="00260DC8"/>
    <w:rsid w:val="00265F6D"/>
    <w:rsid w:val="00291C3E"/>
    <w:rsid w:val="002A4842"/>
    <w:rsid w:val="002B209B"/>
    <w:rsid w:val="002D2DD8"/>
    <w:rsid w:val="002D6757"/>
    <w:rsid w:val="002E18DB"/>
    <w:rsid w:val="002E253C"/>
    <w:rsid w:val="002E4A97"/>
    <w:rsid w:val="002E7B74"/>
    <w:rsid w:val="003119E8"/>
    <w:rsid w:val="00322D4B"/>
    <w:rsid w:val="003402AE"/>
    <w:rsid w:val="00343FE3"/>
    <w:rsid w:val="0035009A"/>
    <w:rsid w:val="00354A08"/>
    <w:rsid w:val="00356E92"/>
    <w:rsid w:val="00367D87"/>
    <w:rsid w:val="00373817"/>
    <w:rsid w:val="00384FCF"/>
    <w:rsid w:val="00385824"/>
    <w:rsid w:val="00391005"/>
    <w:rsid w:val="003924CC"/>
    <w:rsid w:val="003A210F"/>
    <w:rsid w:val="003A6C02"/>
    <w:rsid w:val="003B6A35"/>
    <w:rsid w:val="003D3CBF"/>
    <w:rsid w:val="003D76CE"/>
    <w:rsid w:val="00410ADB"/>
    <w:rsid w:val="004155C4"/>
    <w:rsid w:val="00427863"/>
    <w:rsid w:val="00434D0C"/>
    <w:rsid w:val="00444C0F"/>
    <w:rsid w:val="00485582"/>
    <w:rsid w:val="00486811"/>
    <w:rsid w:val="004873E4"/>
    <w:rsid w:val="00490CAA"/>
    <w:rsid w:val="004913E5"/>
    <w:rsid w:val="00497CE8"/>
    <w:rsid w:val="004A17A4"/>
    <w:rsid w:val="004A19CD"/>
    <w:rsid w:val="004C01CD"/>
    <w:rsid w:val="004C6A4F"/>
    <w:rsid w:val="004D371D"/>
    <w:rsid w:val="004F0949"/>
    <w:rsid w:val="00503F83"/>
    <w:rsid w:val="0053291F"/>
    <w:rsid w:val="00537C6B"/>
    <w:rsid w:val="005559AC"/>
    <w:rsid w:val="00572E87"/>
    <w:rsid w:val="00585D75"/>
    <w:rsid w:val="00587498"/>
    <w:rsid w:val="005A66A2"/>
    <w:rsid w:val="005B466C"/>
    <w:rsid w:val="005E310D"/>
    <w:rsid w:val="005E4FD0"/>
    <w:rsid w:val="005F054A"/>
    <w:rsid w:val="005F14BF"/>
    <w:rsid w:val="005F6126"/>
    <w:rsid w:val="005F616C"/>
    <w:rsid w:val="00603D42"/>
    <w:rsid w:val="0061488A"/>
    <w:rsid w:val="00654472"/>
    <w:rsid w:val="00670701"/>
    <w:rsid w:val="006B3399"/>
    <w:rsid w:val="006B6049"/>
    <w:rsid w:val="006C66A9"/>
    <w:rsid w:val="006D1EAF"/>
    <w:rsid w:val="006E47C2"/>
    <w:rsid w:val="006E69C2"/>
    <w:rsid w:val="00715A94"/>
    <w:rsid w:val="00725F19"/>
    <w:rsid w:val="00731C7A"/>
    <w:rsid w:val="00737103"/>
    <w:rsid w:val="00741C05"/>
    <w:rsid w:val="00741FF3"/>
    <w:rsid w:val="00742A6C"/>
    <w:rsid w:val="0075322A"/>
    <w:rsid w:val="0076653A"/>
    <w:rsid w:val="00776850"/>
    <w:rsid w:val="00780E55"/>
    <w:rsid w:val="007A2C7B"/>
    <w:rsid w:val="007A35A1"/>
    <w:rsid w:val="007A43AC"/>
    <w:rsid w:val="007C4829"/>
    <w:rsid w:val="007C51DB"/>
    <w:rsid w:val="007D5005"/>
    <w:rsid w:val="007E3817"/>
    <w:rsid w:val="008201AE"/>
    <w:rsid w:val="00826BDC"/>
    <w:rsid w:val="00837116"/>
    <w:rsid w:val="008463C6"/>
    <w:rsid w:val="00853783"/>
    <w:rsid w:val="0085656F"/>
    <w:rsid w:val="008565C9"/>
    <w:rsid w:val="008606D5"/>
    <w:rsid w:val="00862601"/>
    <w:rsid w:val="00863A73"/>
    <w:rsid w:val="0088318B"/>
    <w:rsid w:val="00892BA4"/>
    <w:rsid w:val="008B014E"/>
    <w:rsid w:val="008B2D66"/>
    <w:rsid w:val="008B3A07"/>
    <w:rsid w:val="008D4458"/>
    <w:rsid w:val="0090747A"/>
    <w:rsid w:val="0092379B"/>
    <w:rsid w:val="00942CE3"/>
    <w:rsid w:val="00943117"/>
    <w:rsid w:val="00976766"/>
    <w:rsid w:val="00990B77"/>
    <w:rsid w:val="009950BB"/>
    <w:rsid w:val="00997103"/>
    <w:rsid w:val="009E2EC0"/>
    <w:rsid w:val="009F6A16"/>
    <w:rsid w:val="00A234CD"/>
    <w:rsid w:val="00A25E09"/>
    <w:rsid w:val="00A303C2"/>
    <w:rsid w:val="00A37828"/>
    <w:rsid w:val="00A414A4"/>
    <w:rsid w:val="00A46721"/>
    <w:rsid w:val="00A66359"/>
    <w:rsid w:val="00A71CB8"/>
    <w:rsid w:val="00A741F1"/>
    <w:rsid w:val="00A917B6"/>
    <w:rsid w:val="00A91974"/>
    <w:rsid w:val="00AA2939"/>
    <w:rsid w:val="00AC641C"/>
    <w:rsid w:val="00AF4F54"/>
    <w:rsid w:val="00AF5C5E"/>
    <w:rsid w:val="00B02DE7"/>
    <w:rsid w:val="00B0402F"/>
    <w:rsid w:val="00B13F85"/>
    <w:rsid w:val="00B2233B"/>
    <w:rsid w:val="00B42DF1"/>
    <w:rsid w:val="00B55CE1"/>
    <w:rsid w:val="00B62C02"/>
    <w:rsid w:val="00B631F3"/>
    <w:rsid w:val="00B8183E"/>
    <w:rsid w:val="00B82999"/>
    <w:rsid w:val="00B82AFA"/>
    <w:rsid w:val="00B85FDF"/>
    <w:rsid w:val="00BA1306"/>
    <w:rsid w:val="00BC36A8"/>
    <w:rsid w:val="00BD16D2"/>
    <w:rsid w:val="00BE3A20"/>
    <w:rsid w:val="00BE6024"/>
    <w:rsid w:val="00BF3856"/>
    <w:rsid w:val="00C24C97"/>
    <w:rsid w:val="00C35DEC"/>
    <w:rsid w:val="00C47785"/>
    <w:rsid w:val="00C56075"/>
    <w:rsid w:val="00C63598"/>
    <w:rsid w:val="00C7060C"/>
    <w:rsid w:val="00C95756"/>
    <w:rsid w:val="00CA462C"/>
    <w:rsid w:val="00CA76C9"/>
    <w:rsid w:val="00CB1333"/>
    <w:rsid w:val="00CB7875"/>
    <w:rsid w:val="00CD37B3"/>
    <w:rsid w:val="00CE12C2"/>
    <w:rsid w:val="00D33DE3"/>
    <w:rsid w:val="00D51E5D"/>
    <w:rsid w:val="00D528C2"/>
    <w:rsid w:val="00D53A3F"/>
    <w:rsid w:val="00D65F9B"/>
    <w:rsid w:val="00D92566"/>
    <w:rsid w:val="00DA7C24"/>
    <w:rsid w:val="00DC28F5"/>
    <w:rsid w:val="00DC2BE6"/>
    <w:rsid w:val="00DE1F64"/>
    <w:rsid w:val="00DE43AA"/>
    <w:rsid w:val="00DF4922"/>
    <w:rsid w:val="00E27805"/>
    <w:rsid w:val="00E33BD7"/>
    <w:rsid w:val="00E4367C"/>
    <w:rsid w:val="00E47885"/>
    <w:rsid w:val="00E51F29"/>
    <w:rsid w:val="00E56AA5"/>
    <w:rsid w:val="00E76C65"/>
    <w:rsid w:val="00E839D2"/>
    <w:rsid w:val="00E966F2"/>
    <w:rsid w:val="00ED356E"/>
    <w:rsid w:val="00ED61F5"/>
    <w:rsid w:val="00EE2E98"/>
    <w:rsid w:val="00EE6F0B"/>
    <w:rsid w:val="00F10A08"/>
    <w:rsid w:val="00F353B8"/>
    <w:rsid w:val="00F37351"/>
    <w:rsid w:val="00F445A0"/>
    <w:rsid w:val="00F50B93"/>
    <w:rsid w:val="00F5441D"/>
    <w:rsid w:val="00F5770A"/>
    <w:rsid w:val="00FA67E0"/>
    <w:rsid w:val="00FF0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6FBDA3"/>
  <w15:docId w15:val="{D5B4B0D5-DD6E-4897-9730-76E4676A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semiHidden/>
    <w:rsid w:val="004D371D"/>
    <w:rPr>
      <w:rFonts w:ascii="Tahoma" w:hAnsi="Tahoma" w:cs="Tahoma"/>
      <w:sz w:val="16"/>
      <w:szCs w:val="16"/>
    </w:rPr>
  </w:style>
  <w:style w:type="paragraph" w:styleId="PlainText">
    <w:name w:val="Plain Text"/>
    <w:basedOn w:val="Normal"/>
    <w:link w:val="PlainTextChar"/>
    <w:uiPriority w:val="99"/>
    <w:unhideWhenUsed/>
    <w:rsid w:val="004155C4"/>
    <w:rPr>
      <w:rFonts w:ascii="Consolas" w:eastAsia="Calibri" w:hAnsi="Consolas"/>
      <w:sz w:val="21"/>
      <w:szCs w:val="21"/>
    </w:rPr>
  </w:style>
  <w:style w:type="character" w:customStyle="1" w:styleId="PlainTextChar">
    <w:name w:val="Plain Text Char"/>
    <w:link w:val="PlainText"/>
    <w:uiPriority w:val="99"/>
    <w:rsid w:val="004155C4"/>
    <w:rPr>
      <w:rFonts w:ascii="Consolas" w:eastAsia="Calibri" w:hAnsi="Consolas"/>
      <w:sz w:val="21"/>
      <w:szCs w:val="21"/>
    </w:rPr>
  </w:style>
  <w:style w:type="table" w:styleId="TableGrid">
    <w:name w:val="Table Grid"/>
    <w:basedOn w:val="TableNormal"/>
    <w:uiPriority w:val="59"/>
    <w:rsid w:val="00A30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B014E"/>
    <w:rPr>
      <w:color w:val="0000FF"/>
      <w:u w:val="single"/>
    </w:rPr>
  </w:style>
  <w:style w:type="paragraph" w:styleId="NormalWeb">
    <w:name w:val="Normal (Web)"/>
    <w:basedOn w:val="Normal"/>
    <w:uiPriority w:val="99"/>
    <w:unhideWhenUsed/>
    <w:rsid w:val="004F0949"/>
    <w:pPr>
      <w:spacing w:before="100" w:beforeAutospacing="1" w:after="100" w:afterAutospacing="1"/>
    </w:pPr>
    <w:rPr>
      <w:rFonts w:eastAsia="Calibri"/>
    </w:rPr>
  </w:style>
  <w:style w:type="character" w:styleId="FollowedHyperlink">
    <w:name w:val="FollowedHyperlink"/>
    <w:rsid w:val="004C6A4F"/>
    <w:rPr>
      <w:color w:val="800080"/>
      <w:u w:val="single"/>
    </w:rPr>
  </w:style>
  <w:style w:type="character" w:customStyle="1" w:styleId="FooterChar">
    <w:name w:val="Footer Char"/>
    <w:basedOn w:val="DefaultParagraphFont"/>
    <w:link w:val="Footer"/>
    <w:rsid w:val="00BE6024"/>
    <w:rPr>
      <w:sz w:val="24"/>
      <w:szCs w:val="24"/>
    </w:rPr>
  </w:style>
  <w:style w:type="paragraph" w:styleId="ListParagraph">
    <w:name w:val="List Paragraph"/>
    <w:basedOn w:val="Normal"/>
    <w:uiPriority w:val="99"/>
    <w:qFormat/>
    <w:rsid w:val="00BE3A20"/>
    <w:pPr>
      <w:ind w:left="720"/>
      <w:contextualSpacing/>
    </w:pPr>
  </w:style>
  <w:style w:type="character" w:styleId="CommentReference">
    <w:name w:val="annotation reference"/>
    <w:basedOn w:val="DefaultParagraphFont"/>
    <w:semiHidden/>
    <w:unhideWhenUsed/>
    <w:rsid w:val="008463C6"/>
    <w:rPr>
      <w:sz w:val="16"/>
      <w:szCs w:val="16"/>
    </w:rPr>
  </w:style>
  <w:style w:type="paragraph" w:styleId="CommentText">
    <w:name w:val="annotation text"/>
    <w:basedOn w:val="Normal"/>
    <w:link w:val="CommentTextChar"/>
    <w:semiHidden/>
    <w:unhideWhenUsed/>
    <w:rsid w:val="008463C6"/>
    <w:rPr>
      <w:sz w:val="20"/>
      <w:szCs w:val="20"/>
    </w:rPr>
  </w:style>
  <w:style w:type="character" w:customStyle="1" w:styleId="CommentTextChar">
    <w:name w:val="Comment Text Char"/>
    <w:basedOn w:val="DefaultParagraphFont"/>
    <w:link w:val="CommentText"/>
    <w:semiHidden/>
    <w:rsid w:val="008463C6"/>
  </w:style>
  <w:style w:type="paragraph" w:styleId="CommentSubject">
    <w:name w:val="annotation subject"/>
    <w:basedOn w:val="CommentText"/>
    <w:next w:val="CommentText"/>
    <w:link w:val="CommentSubjectChar"/>
    <w:semiHidden/>
    <w:unhideWhenUsed/>
    <w:rsid w:val="008463C6"/>
    <w:rPr>
      <w:b/>
      <w:bCs/>
    </w:rPr>
  </w:style>
  <w:style w:type="character" w:customStyle="1" w:styleId="CommentSubjectChar">
    <w:name w:val="Comment Subject Char"/>
    <w:basedOn w:val="CommentTextChar"/>
    <w:link w:val="CommentSubject"/>
    <w:semiHidden/>
    <w:rsid w:val="008463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804797">
      <w:bodyDiv w:val="1"/>
      <w:marLeft w:val="0"/>
      <w:marRight w:val="0"/>
      <w:marTop w:val="0"/>
      <w:marBottom w:val="0"/>
      <w:divBdr>
        <w:top w:val="none" w:sz="0" w:space="0" w:color="auto"/>
        <w:left w:val="none" w:sz="0" w:space="0" w:color="auto"/>
        <w:bottom w:val="none" w:sz="0" w:space="0" w:color="auto"/>
        <w:right w:val="none" w:sz="0" w:space="0" w:color="auto"/>
      </w:divBdr>
    </w:div>
    <w:div w:id="745373345">
      <w:bodyDiv w:val="1"/>
      <w:marLeft w:val="0"/>
      <w:marRight w:val="0"/>
      <w:marTop w:val="0"/>
      <w:marBottom w:val="0"/>
      <w:divBdr>
        <w:top w:val="none" w:sz="0" w:space="0" w:color="auto"/>
        <w:left w:val="none" w:sz="0" w:space="0" w:color="auto"/>
        <w:bottom w:val="none" w:sz="0" w:space="0" w:color="auto"/>
        <w:right w:val="none" w:sz="0" w:space="0" w:color="auto"/>
      </w:divBdr>
    </w:div>
    <w:div w:id="764886398">
      <w:bodyDiv w:val="1"/>
      <w:marLeft w:val="0"/>
      <w:marRight w:val="0"/>
      <w:marTop w:val="0"/>
      <w:marBottom w:val="0"/>
      <w:divBdr>
        <w:top w:val="none" w:sz="0" w:space="0" w:color="auto"/>
        <w:left w:val="none" w:sz="0" w:space="0" w:color="auto"/>
        <w:bottom w:val="none" w:sz="0" w:space="0" w:color="auto"/>
        <w:right w:val="none" w:sz="0" w:space="0" w:color="auto"/>
      </w:divBdr>
    </w:div>
    <w:div w:id="1603493906">
      <w:bodyDiv w:val="1"/>
      <w:marLeft w:val="0"/>
      <w:marRight w:val="0"/>
      <w:marTop w:val="0"/>
      <w:marBottom w:val="0"/>
      <w:divBdr>
        <w:top w:val="none" w:sz="0" w:space="0" w:color="auto"/>
        <w:left w:val="none" w:sz="0" w:space="0" w:color="auto"/>
        <w:bottom w:val="none" w:sz="0" w:space="0" w:color="auto"/>
        <w:right w:val="none" w:sz="0" w:space="0" w:color="auto"/>
      </w:divBdr>
    </w:div>
    <w:div w:id="1747339049">
      <w:bodyDiv w:val="1"/>
      <w:marLeft w:val="0"/>
      <w:marRight w:val="0"/>
      <w:marTop w:val="0"/>
      <w:marBottom w:val="0"/>
      <w:divBdr>
        <w:top w:val="none" w:sz="0" w:space="0" w:color="auto"/>
        <w:left w:val="none" w:sz="0" w:space="0" w:color="auto"/>
        <w:bottom w:val="none" w:sz="0" w:space="0" w:color="auto"/>
        <w:right w:val="none" w:sz="0" w:space="0" w:color="auto"/>
      </w:divBdr>
    </w:div>
    <w:div w:id="188825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fs.fed.us" TargetMode="External"/><Relationship Id="rId2" Type="http://schemas.openxmlformats.org/officeDocument/2006/relationships/customXml" Target="../customXml/item2.xml"/><Relationship Id="rId16" Type="http://schemas.openxmlformats.org/officeDocument/2006/relationships/hyperlink" Target="http://www.fs.usda.gov/R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ferc.gov"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s.usda.gov/project/?project=54536&amp;exp=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7FE79A0D881741A551BF1703371BA4" ma:contentTypeVersion="0" ma:contentTypeDescription="Create a new document." ma:contentTypeScope="" ma:versionID="ae999b23422567cc05673f3101d9b8e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49E46-56DC-4BC0-BDDB-30806CFC08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03F1BF-46F5-4956-A43D-9C661D6E5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DA0BDD-91BF-4ADC-BB2E-6BC805BF4583}">
  <ds:schemaRefs>
    <ds:schemaRef ds:uri="http://schemas.microsoft.com/sharepoint/v3/contenttype/forms"/>
  </ds:schemaRefs>
</ds:datastoreItem>
</file>

<file path=customXml/itemProps4.xml><?xml version="1.0" encoding="utf-8"?>
<ds:datastoreItem xmlns:ds="http://schemas.openxmlformats.org/officeDocument/2006/customXml" ds:itemID="{0D0F5697-B614-4CF7-88BA-7FB858B54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September 15, 2005</vt:lpstr>
    </vt:vector>
  </TitlesOfParts>
  <Company>USDA</Company>
  <LinksUpToDate>false</LinksUpToDate>
  <CharactersWithSpaces>4750</CharactersWithSpaces>
  <SharedDoc>false</SharedDoc>
  <HLinks>
    <vt:vector size="30" baseType="variant">
      <vt:variant>
        <vt:i4>6291571</vt:i4>
      </vt:variant>
      <vt:variant>
        <vt:i4>12</vt:i4>
      </vt:variant>
      <vt:variant>
        <vt:i4>0</vt:i4>
      </vt:variant>
      <vt:variant>
        <vt:i4>5</vt:i4>
      </vt:variant>
      <vt:variant>
        <vt:lpwstr>http://www.fs.usda.gov/</vt:lpwstr>
      </vt:variant>
      <vt:variant>
        <vt:lpwstr/>
      </vt:variant>
      <vt:variant>
        <vt:i4>1179740</vt:i4>
      </vt:variant>
      <vt:variant>
        <vt:i4>9</vt:i4>
      </vt:variant>
      <vt:variant>
        <vt:i4>0</vt:i4>
      </vt:variant>
      <vt:variant>
        <vt:i4>5</vt:i4>
      </vt:variant>
      <vt:variant>
        <vt:lpwstr>http://www.fs.usda.gov/R9</vt:lpwstr>
      </vt:variant>
      <vt:variant>
        <vt:lpwstr/>
      </vt:variant>
      <vt:variant>
        <vt:i4>6553652</vt:i4>
      </vt:variant>
      <vt:variant>
        <vt:i4>6</vt:i4>
      </vt:variant>
      <vt:variant>
        <vt:i4>0</vt:i4>
      </vt:variant>
      <vt:variant>
        <vt:i4>5</vt:i4>
      </vt:variant>
      <vt:variant>
        <vt:lpwstr>https://twitter.com/WayneNationalFS</vt:lpwstr>
      </vt:variant>
      <vt:variant>
        <vt:lpwstr/>
      </vt:variant>
      <vt:variant>
        <vt:i4>720979</vt:i4>
      </vt:variant>
      <vt:variant>
        <vt:i4>3</vt:i4>
      </vt:variant>
      <vt:variant>
        <vt:i4>0</vt:i4>
      </vt:variant>
      <vt:variant>
        <vt:i4>5</vt:i4>
      </vt:variant>
      <vt:variant>
        <vt:lpwstr>http://www.fs.usda.gov/wayne</vt:lpwstr>
      </vt:variant>
      <vt:variant>
        <vt:lpwstr/>
      </vt:variant>
      <vt:variant>
        <vt:i4>2228305</vt:i4>
      </vt:variant>
      <vt:variant>
        <vt:i4>0</vt:i4>
      </vt:variant>
      <vt:variant>
        <vt:i4>0</vt:i4>
      </vt:variant>
      <vt:variant>
        <vt:i4>5</vt:i4>
      </vt:variant>
      <vt:variant>
        <vt:lpwstr>mailto:gchancey@fs.fed.us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15, 2005</dc:title>
  <dc:creator>USDA</dc:creator>
  <cp:lastModifiedBy>McCarthy, Dawn R -FS</cp:lastModifiedBy>
  <cp:revision>2</cp:revision>
  <cp:lastPrinted>2016-01-20T20:22:00Z</cp:lastPrinted>
  <dcterms:created xsi:type="dcterms:W3CDTF">2019-05-20T14:48:00Z</dcterms:created>
  <dcterms:modified xsi:type="dcterms:W3CDTF">2019-05-20T14:48:00Z</dcterms:modified>
</cp:coreProperties>
</file>