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line="240" w:lineRule="auto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8"/>
          <w:szCs w:val="38"/>
          <w:rtl w:val="0"/>
          <w:lang w:val="en-US"/>
        </w:rPr>
        <w:t>First Unitarian Universalist Society of Marietta (MOV)</w:t>
      </w:r>
    </w:p>
    <w:p>
      <w:pPr>
        <w:pStyle w:val="Body A"/>
        <w:rPr>
          <w:rFonts w:ascii="Arial" w:cs="Arial" w:hAnsi="Arial" w:eastAsia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  <w:rtl w:val="0"/>
          <w:lang w:val="en-US"/>
        </w:rPr>
        <w:t>Order of Service</w:t>
        <w:tab/>
        <w:t>KWANZAA</w:t>
        <w:tab/>
        <w:t xml:space="preserve"> December 26,  2021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Rev. Kathryn Hawbaker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 xml:space="preserve">Opening </w:t>
      </w:r>
      <w:r>
        <w:rPr>
          <w:rFonts w:ascii="Arial" w:cs="Arial" w:hAnsi="Arial" w:eastAsia="Arial"/>
        </w:rPr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Come, Come, Whoever You Are - </w:t>
      </w:r>
      <w:r>
        <w:rPr>
          <w:rFonts w:ascii="Arial" w:hAnsi="Arial"/>
          <w:sz w:val="22"/>
          <w:szCs w:val="22"/>
          <w:rtl w:val="0"/>
          <w:lang w:val="en-US"/>
        </w:rPr>
        <w:t>Rumi (1207-1273)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Music:  Lynn A. Ungar (1963-  )  Tune:  Pilgrimage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Chalice Lighting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Our Deepest Fear</w:t>
      </w:r>
      <w:r>
        <w:rPr>
          <w:rFonts w:ascii="Arial" w:hAnsi="Arial"/>
          <w:i w:val="1"/>
          <w:iCs w:val="1"/>
          <w:rtl w:val="0"/>
          <w:lang w:val="en-US"/>
        </w:rPr>
        <w:t xml:space="preserve"> </w:t>
        <w:tab/>
      </w:r>
      <w:r>
        <w:rPr>
          <w:rFonts w:ascii="Arial" w:hAnsi="Arial"/>
          <w:rtl w:val="0"/>
          <w:lang w:val="en-US"/>
        </w:rPr>
        <w:t>by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Marianne Williamson</w:t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Acknowledging Native Lands</w:t>
      </w:r>
    </w:p>
    <w:p>
      <w:pPr>
        <w:pStyle w:val="Default"/>
        <w:spacing w:before="0" w:line="240" w:lineRule="auto"/>
        <w:rPr>
          <w:rFonts w:ascii="Arial" w:cs="Arial" w:hAnsi="Arial" w:eastAsia="Arial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Story for All Ages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The Traveler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s Gift</w:t>
      </w:r>
      <w:r>
        <w:rPr>
          <w:rFonts w:ascii="Arial" w:hAnsi="Arial"/>
          <w:b w:val="1"/>
          <w:bCs w:val="1"/>
          <w:i w:val="1"/>
          <w:iCs w:val="1"/>
          <w:sz w:val="28"/>
          <w:szCs w:val="28"/>
          <w:rtl w:val="0"/>
          <w:lang w:val="en-US"/>
        </w:rPr>
        <w:t xml:space="preserve">  </w:t>
      </w:r>
      <w:r>
        <w:rPr>
          <w:rFonts w:ascii="Arial" w:hAnsi="Arial"/>
          <w:sz w:val="22"/>
          <w:szCs w:val="22"/>
          <w:rtl w:val="0"/>
          <w:lang w:val="en-US"/>
        </w:rPr>
        <w:t>-Mark Kimball Moulton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Martha McGovern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sz w:val="22"/>
          <w:szCs w:val="22"/>
        </w:rPr>
      </w:pPr>
    </w:p>
    <w:p>
      <w:pPr>
        <w:pStyle w:val="Body B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 xml:space="preserve">Nguzo Saba, </w:t>
      </w:r>
      <w:r>
        <w:rPr>
          <w:rFonts w:ascii="Arial" w:hAnsi="Arial" w:hint="default"/>
          <w:sz w:val="28"/>
          <w:szCs w:val="28"/>
          <w:rtl w:val="0"/>
        </w:rPr>
        <w:t> </w:t>
      </w:r>
      <w:r>
        <w:rPr>
          <w:rFonts w:ascii="Arial" w:hAnsi="Arial"/>
          <w:sz w:val="28"/>
          <w:szCs w:val="28"/>
          <w:rtl w:val="0"/>
          <w:lang w:val="en-US"/>
        </w:rPr>
        <w:t xml:space="preserve">(the </w:t>
      </w:r>
      <w:r>
        <w:rPr>
          <w:rFonts w:ascii="Arial" w:hAnsi="Arial"/>
          <w:sz w:val="28"/>
          <w:szCs w:val="28"/>
          <w:rtl w:val="0"/>
          <w:lang w:val="en-US"/>
        </w:rPr>
        <w:t>7</w:t>
      </w:r>
      <w:r>
        <w:rPr>
          <w:rFonts w:ascii="Arial" w:hAnsi="Arial"/>
          <w:sz w:val="28"/>
          <w:szCs w:val="28"/>
          <w:rtl w:val="0"/>
          <w:lang w:val="en-US"/>
        </w:rPr>
        <w:t xml:space="preserve"> </w:t>
      </w:r>
      <w:r>
        <w:rPr>
          <w:rFonts w:ascii="Arial" w:hAnsi="Arial"/>
          <w:sz w:val="28"/>
          <w:szCs w:val="28"/>
          <w:rtl w:val="0"/>
          <w:lang w:val="en-US"/>
        </w:rPr>
        <w:t>P</w:t>
      </w:r>
      <w:r>
        <w:rPr>
          <w:rFonts w:ascii="Arial" w:hAnsi="Arial"/>
          <w:sz w:val="28"/>
          <w:szCs w:val="28"/>
          <w:rtl w:val="0"/>
          <w:lang w:val="en-US"/>
        </w:rPr>
        <w:t>rinciples).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The kinara holds seven candles,</w:t>
      </w:r>
      <w:r>
        <w:rPr>
          <w:rFonts w:ascii="Arial" w:hAnsi="Arial" w:hint="default"/>
          <w:sz w:val="28"/>
          <w:szCs w:val="28"/>
          <w:rtl w:val="0"/>
        </w:rPr>
        <w:t> </w:t>
      </w:r>
      <w:r>
        <w:rPr>
          <w:rFonts w:ascii="Arial" w:hAnsi="Arial"/>
          <w:sz w:val="28"/>
          <w:szCs w:val="28"/>
          <w:rtl w:val="0"/>
          <w:lang w:val="en-US"/>
        </w:rPr>
        <w:t>which</w:t>
      </w:r>
      <w:r>
        <w:rPr>
          <w:rFonts w:ascii="Arial" w:hAnsi="Arial"/>
          <w:sz w:val="28"/>
          <w:szCs w:val="28"/>
          <w:rtl w:val="0"/>
          <w:lang w:val="en-US"/>
        </w:rPr>
        <w:t xml:space="preserve"> represent the seven principles:</w:t>
      </w:r>
      <w:r>
        <w:rPr>
          <w:rFonts w:ascii="Arial" w:hAnsi="Arial" w:hint="default"/>
          <w:sz w:val="28"/>
          <w:szCs w:val="28"/>
          <w:rtl w:val="0"/>
        </w:rPr>
        <w:t> </w:t>
      </w:r>
    </w:p>
    <w:p>
      <w:pPr>
        <w:pStyle w:val="Body B"/>
        <w:rPr>
          <w:rFonts w:ascii="Arial" w:cs="Arial" w:hAnsi="Arial" w:eastAsia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unity (umoja), </w:t>
      </w:r>
      <w:r>
        <w:rPr>
          <w:rFonts w:ascii="Arial" w:cs="Arial" w:hAnsi="Arial" w:eastAsia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rtl w:val="0"/>
          <w:lang w:val="en-US"/>
        </w:rPr>
        <w:t xml:space="preserve">self-determination (kujichagulia), </w:t>
      </w:r>
    </w:p>
    <w:p>
      <w:pPr>
        <w:pStyle w:val="Body B"/>
        <w:rPr>
          <w:rFonts w:ascii="Arial" w:cs="Arial" w:hAnsi="Arial" w:eastAsia="Arial"/>
          <w:sz w:val="28"/>
          <w:szCs w:val="28"/>
          <w:lang w:val="en-US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collective responsibility (ujima), 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cooperative economics (ujamaa), </w:t>
      </w:r>
      <w:r>
        <w:rPr>
          <w:rFonts w:ascii="Arial" w:cs="Arial" w:hAnsi="Arial" w:eastAsia="Arial"/>
          <w:sz w:val="28"/>
          <w:szCs w:val="28"/>
          <w:lang w:val="en-US"/>
        </w:rPr>
        <w:tab/>
      </w:r>
      <w:r>
        <w:rPr>
          <w:rFonts w:ascii="Arial" w:hAnsi="Arial"/>
          <w:sz w:val="28"/>
          <w:szCs w:val="28"/>
          <w:rtl w:val="0"/>
          <w:lang w:val="en-US"/>
        </w:rPr>
        <w:t>purpose (nia),</w:t>
      </w:r>
      <w:r>
        <w:rPr>
          <w:rFonts w:ascii="Arial" w:hAnsi="Arial" w:hint="default"/>
          <w:sz w:val="28"/>
          <w:szCs w:val="28"/>
          <w:rtl w:val="0"/>
        </w:rPr>
        <w:t> 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 xml:space="preserve">creativity (kuumba)  </w:t>
      </w:r>
      <w:r>
        <w:rPr>
          <w:rFonts w:ascii="Arial" w:cs="Arial" w:hAnsi="Arial" w:eastAsia="Arial"/>
          <w:sz w:val="28"/>
          <w:szCs w:val="28"/>
          <w:rtl w:val="0"/>
          <w:lang w:val="en-US"/>
        </w:rPr>
        <w:tab/>
        <w:t>&amp;</w:t>
        <w:tab/>
      </w:r>
      <w:r>
        <w:rPr>
          <w:rFonts w:ascii="Arial" w:hAnsi="Arial"/>
          <w:sz w:val="28"/>
          <w:szCs w:val="28"/>
          <w:rtl w:val="0"/>
          <w:lang w:val="en-US"/>
        </w:rPr>
        <w:t>faith (imani).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sz w:val="28"/>
          <w:szCs w:val="28"/>
        </w:rPr>
      </w:pPr>
    </w:p>
    <w:p>
      <w:pPr>
        <w:pStyle w:val="Body B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Gifts of Community</w:t>
      </w:r>
    </w:p>
    <w:p>
      <w:pPr>
        <w:pStyle w:val="Body B"/>
        <w:rPr>
          <w:rFonts w:ascii="Arial" w:cs="Arial" w:hAnsi="Arial" w:eastAsia="Arial"/>
          <w:sz w:val="28"/>
          <w:szCs w:val="28"/>
        </w:rPr>
      </w:pPr>
      <w:r>
        <w:rPr>
          <w:rFonts w:ascii="Arial" w:hAnsi="Arial"/>
          <w:sz w:val="28"/>
          <w:szCs w:val="28"/>
          <w:rtl w:val="0"/>
          <w:lang w:val="en-US"/>
        </w:rPr>
        <w:t>Thank-you for your grace and generosity.</w:t>
      </w:r>
    </w:p>
    <w:p>
      <w:pPr>
        <w:pStyle w:val="Body B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Offertory</w:t>
      </w:r>
      <w:r>
        <w:rPr>
          <w:rFonts w:ascii="Arial" w:cs="Arial" w:hAnsi="Arial" w:eastAsia="Arial"/>
          <w:b w:val="1"/>
          <w:bCs w:val="1"/>
          <w:sz w:val="28"/>
          <w:szCs w:val="28"/>
          <w:rtl w:val="0"/>
          <w:lang w:val="en-US"/>
        </w:rPr>
        <w:tab/>
        <w:tab/>
        <w:t xml:space="preserve">- </w:t>
      </w:r>
      <w:r>
        <w:rPr>
          <w:rFonts w:ascii="Arial" w:hAnsi="Arial"/>
          <w:rtl w:val="0"/>
          <w:lang w:val="en-US"/>
        </w:rPr>
        <w:t>UU Church of Springfield</w:t>
      </w:r>
    </w:p>
    <w:p>
      <w:pPr>
        <w:pStyle w:val="Body B"/>
        <w:rPr>
          <w:rFonts w:ascii="Arial" w:cs="Arial" w:hAnsi="Arial" w:eastAsia="Arial"/>
        </w:rPr>
      </w:pPr>
    </w:p>
    <w:p>
      <w:pPr>
        <w:pStyle w:val="Body B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Closing</w:t>
        <w:tab/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>We</w:t>
      </w:r>
      <w:r>
        <w:rPr>
          <w:rFonts w:ascii="Arial" w:hAnsi="Arial" w:hint="default"/>
          <w:i w:val="1"/>
          <w:iCs w:val="1"/>
          <w:sz w:val="28"/>
          <w:szCs w:val="28"/>
          <w:rtl w:val="0"/>
          <w:lang w:val="en-US"/>
        </w:rPr>
        <w:t>’</w:t>
      </w:r>
      <w:r>
        <w:rPr>
          <w:rFonts w:ascii="Arial" w:hAnsi="Arial"/>
          <w:i w:val="1"/>
          <w:iCs w:val="1"/>
          <w:sz w:val="28"/>
          <w:szCs w:val="28"/>
          <w:rtl w:val="0"/>
          <w:lang w:val="en-US"/>
        </w:rPr>
        <w:t xml:space="preserve">ve Got the Power  </w:t>
      </w:r>
      <w:r>
        <w:rPr>
          <w:rFonts w:ascii="Arial" w:hAnsi="Arial"/>
          <w:sz w:val="22"/>
          <w:szCs w:val="22"/>
          <w:rtl w:val="0"/>
          <w:lang w:val="en-US"/>
        </w:rPr>
        <w:t>(South African)</w:t>
      </w:r>
      <w:r>
        <w:rPr>
          <w:rFonts w:ascii="Arial" w:hAnsi="Arial"/>
          <w:sz w:val="22"/>
          <w:szCs w:val="22"/>
          <w:rtl w:val="0"/>
          <w:lang w:val="en-US"/>
        </w:rPr>
        <w:t xml:space="preserve">  Winter Solstice Celebration</w:t>
      </w:r>
    </w:p>
    <w:p>
      <w:pPr>
        <w:pStyle w:val="Body B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Body B"/>
        <w:rPr>
          <w:rFonts w:ascii="Arial" w:cs="Arial" w:hAnsi="Arial" w:eastAsia="Arial"/>
          <w:sz w:val="22"/>
          <w:szCs w:val="22"/>
          <w:lang w:val="en-US"/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TODAY</w:t>
      </w:r>
      <w:r>
        <w:rPr>
          <w:rFonts w:ascii="Arial" w:hAnsi="Arial"/>
          <w:b w:val="1"/>
          <w:bCs w:val="1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(</w:t>
      </w:r>
      <w:r>
        <w:rPr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1pm)  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Lawrence Greene honors Kwanzaa, with African drumming 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-an Artsbridge program of music at the Grand Central Mall in Vienna, WV.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Sunday Jan. 2, 2022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 </w:t>
      </w:r>
      <w:r>
        <w:rPr>
          <w:rFonts w:ascii="Arial" w:hAnsi="Arial"/>
          <w:outline w:val="0"/>
          <w:color w:val="222222"/>
          <w:sz w:val="28"/>
          <w:szCs w:val="28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Fire Communion  (</w:t>
      </w: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11am) Live &amp; on Zoom.</w:t>
      </w:r>
    </w:p>
    <w:p>
      <w:pPr>
        <w:pStyle w:val="Default"/>
        <w:spacing w:before="0" w:line="240" w:lineRule="auto"/>
        <w:rPr>
          <w:rFonts w:ascii="Arial" w:cs="Arial" w:hAnsi="Arial" w:eastAsia="Arial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12:15)  Taking down the decorations.  Please join us and help if you can.</w:t>
      </w:r>
    </w:p>
    <w:p>
      <w:pPr>
        <w:pStyle w:val="Default"/>
        <w:spacing w:before="0" w:line="240" w:lineRule="auto"/>
      </w:pPr>
      <w:r>
        <w:rPr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