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Arial" w:cs="Arial" w:hAnsi="Arial" w:eastAsia="Arial"/>
          <w:b w:val="1"/>
          <w:bCs w:val="1"/>
          <w:sz w:val="28"/>
          <w:szCs w:val="28"/>
          <w:u w:val="single" w:color="000000"/>
          <w14:textOutline w14:w="12700" w14:cap="flat">
            <w14:noFill/>
            <w14:miter w14:lim="400000"/>
          </w14:textOutline>
        </w:rPr>
      </w:pPr>
      <w:r>
        <w:rPr>
          <w:rFonts w:ascii="Arial" w:hAnsi="Arial"/>
          <w:b w:val="1"/>
          <w:bCs w:val="1"/>
          <w:sz w:val="28"/>
          <w:szCs w:val="28"/>
          <w:u w:val="single" w:color="000000"/>
          <w:rtl w:val="0"/>
          <w:lang w:val="en-US"/>
          <w14:textOutline w14:w="12700" w14:cap="flat">
            <w14:noFill/>
            <w14:miter w14:lim="400000"/>
          </w14:textOutline>
        </w:rPr>
        <w:t xml:space="preserve">Committee on Ministries </w:t>
        <w:tab/>
        <w:tab/>
        <w:tab/>
        <w:t>Annual Report  (2020-21)</w:t>
      </w:r>
    </w:p>
    <w:p>
      <w:pPr>
        <w:pStyle w:val="Default"/>
        <w:spacing w:before="0" w:line="240" w:lineRule="auto"/>
        <w:rPr>
          <w:rFonts w:ascii="Arial" w:cs="Arial" w:hAnsi="Arial" w:eastAsia="Arial"/>
          <w:sz w:val="28"/>
          <w:szCs w:val="28"/>
          <w:u w:color="000000"/>
          <w14:textOutline w14:w="12700" w14:cap="flat">
            <w14:noFill/>
            <w14:miter w14:lim="400000"/>
          </w14:textOutline>
        </w:rPr>
      </w:pPr>
      <w:r>
        <w:rPr>
          <w:rFonts w:ascii="Arial" w:hAnsi="Arial"/>
          <w:sz w:val="28"/>
          <w:szCs w:val="28"/>
          <w:u w:color="000000"/>
          <w:rtl w:val="0"/>
          <w:lang w:val="en-US"/>
          <w14:textOutline w14:w="12700" w14:cap="flat">
            <w14:noFill/>
            <w14:miter w14:lim="400000"/>
          </w14:textOutline>
        </w:rPr>
        <w:t>Ron Rees, Nina Redd &amp; John Kidd</w:t>
      </w:r>
      <w:r>
        <w:rPr>
          <w:rFonts w:ascii="Arial" w:hAnsi="Arial"/>
          <w:sz w:val="28"/>
          <w:szCs w:val="28"/>
          <w:u w:color="000000"/>
          <w:rtl w:val="0"/>
          <w:lang w:val="en-US"/>
          <w14:textOutline w14:w="12700" w14:cap="flat">
            <w14:noFill/>
            <w14:miter w14:lim="400000"/>
          </w14:textOutline>
        </w:rPr>
        <w:t xml:space="preserve"> with Rev. K. Hawbaker</w:t>
      </w:r>
    </w:p>
    <w:p>
      <w:pPr>
        <w:pStyle w:val="Default"/>
        <w:spacing w:before="0" w:line="240" w:lineRule="auto"/>
        <w:rPr>
          <w:rFonts w:ascii="Arial" w:cs="Arial" w:hAnsi="Arial" w:eastAsia="Arial"/>
          <w:sz w:val="22"/>
          <w:szCs w:val="22"/>
          <w:u w:color="000000"/>
          <w14:textOutline w14:w="12700" w14:cap="flat">
            <w14:noFill/>
            <w14:miter w14:lim="400000"/>
          </w14:textOutline>
        </w:rPr>
      </w:pPr>
      <w:r>
        <w:rPr>
          <w:rFonts w:ascii="Arial" w:hAnsi="Arial"/>
          <w:sz w:val="22"/>
          <w:szCs w:val="22"/>
          <w:u w:color="000000"/>
          <w:rtl w:val="0"/>
          <w:lang w:val="en-US"/>
          <w14:textOutline w14:w="12700" w14:cap="flat">
            <w14:noFill/>
            <w14:miter w14:lim="400000"/>
          </w14:textOutline>
        </w:rPr>
        <w:t>As senior member of the Committee on Ministries, Ron has agreed to extend his term of service as needed to complete the Conflict Resolution Procedure and orient our newest members.</w:t>
      </w:r>
    </w:p>
    <w:p>
      <w:pPr>
        <w:pStyle w:val="Default"/>
        <w:spacing w:before="0" w:line="240" w:lineRule="auto"/>
        <w:rPr>
          <w:rFonts w:ascii="Arial" w:cs="Arial" w:hAnsi="Arial" w:eastAsia="Arial"/>
          <w:sz w:val="22"/>
          <w:szCs w:val="22"/>
          <w:u w:color="000000"/>
          <w14:textOutline w14:w="12700" w14:cap="flat">
            <w14:noFill/>
            <w14:miter w14:lim="400000"/>
          </w14:textOutline>
        </w:rPr>
      </w:pPr>
      <w:r>
        <w:rPr>
          <w:rFonts w:ascii="Arial" w:hAnsi="Arial"/>
          <w:sz w:val="22"/>
          <w:szCs w:val="22"/>
          <w:u w:color="000000"/>
          <w:rtl w:val="0"/>
          <w:lang w:val="en-US"/>
          <w14:textOutline w14:w="12700" w14:cap="flat">
            <w14:noFill/>
            <w14:miter w14:lim="400000"/>
          </w14:textOutline>
        </w:rPr>
        <w:t xml:space="preserve">We meet regular by Zoom &amp; in the Parlor </w:t>
      </w:r>
      <w:r>
        <w:rPr>
          <w:rFonts w:ascii="Arial" w:hAnsi="Arial"/>
          <w:b w:val="1"/>
          <w:bCs w:val="1"/>
          <w:sz w:val="22"/>
          <w:szCs w:val="22"/>
          <w:u w:color="000000"/>
          <w:rtl w:val="0"/>
          <w:lang w:val="en-US"/>
          <w14:textOutline w14:w="12700" w14:cap="flat">
            <w14:noFill/>
            <w14:miter w14:lim="400000"/>
          </w14:textOutline>
        </w:rPr>
        <w:t xml:space="preserve">(1-2pm) on the 2nd Wednesday </w:t>
      </w:r>
      <w:r>
        <w:rPr>
          <w:rFonts w:ascii="Arial" w:hAnsi="Arial"/>
          <w:sz w:val="22"/>
          <w:szCs w:val="22"/>
          <w:u w:color="000000"/>
          <w:rtl w:val="0"/>
          <w:lang w:val="en-US"/>
          <w14:textOutline w14:w="12700" w14:cap="flat">
            <w14:noFill/>
            <w14:miter w14:lim="400000"/>
          </w14:textOutline>
        </w:rPr>
        <w:t>of each month.</w:t>
      </w:r>
    </w:p>
    <w:p>
      <w:pPr>
        <w:pStyle w:val="Default"/>
        <w:spacing w:before="0" w:line="240" w:lineRule="auto"/>
        <w:rPr>
          <w:rFonts w:ascii="Arial" w:cs="Arial" w:hAnsi="Arial" w:eastAsia="Arial"/>
          <w:sz w:val="22"/>
          <w:szCs w:val="22"/>
          <w:u w:color="000000"/>
          <w14:textOutline w14:w="12700" w14:cap="flat">
            <w14:noFill/>
            <w14:miter w14:lim="400000"/>
          </w14:textOutline>
        </w:rPr>
      </w:pPr>
      <w:r>
        <w:rPr>
          <w:rFonts w:ascii="Arial" w:hAnsi="Arial"/>
          <w:sz w:val="22"/>
          <w:szCs w:val="22"/>
          <w:u w:color="000000"/>
          <w:rtl w:val="0"/>
          <w:lang w:val="en-US"/>
          <w14:textOutline w14:w="12700" w14:cap="flat">
            <w14:noFill/>
            <w14:miter w14:lim="400000"/>
          </w14:textOutline>
        </w:rPr>
        <w:t>The CoMinistries also serve as Greeters to enhance their visibility with the congregation.</w:t>
      </w:r>
    </w:p>
    <w:p>
      <w:pPr>
        <w:pStyle w:val="Default"/>
        <w:spacing w:before="0" w:line="240" w:lineRule="auto"/>
        <w:rPr>
          <w:rFonts w:ascii="Arial" w:cs="Arial" w:hAnsi="Arial" w:eastAsia="Arial"/>
          <w:u w:color="000000"/>
          <w14:textOutline w14:w="12700" w14:cap="flat">
            <w14:noFill/>
            <w14:miter w14:lim="400000"/>
          </w14:textOutline>
        </w:rPr>
      </w:pPr>
    </w:p>
    <w:p>
      <w:pPr>
        <w:pStyle w:val="Default"/>
        <w:widowControl w:val="0"/>
        <w:spacing w:before="0" w:line="240" w:lineRule="auto"/>
        <w:rPr>
          <w:rFonts w:ascii="Arial" w:cs="Arial" w:hAnsi="Arial" w:eastAsia="Arial"/>
          <w:b w:val="1"/>
          <w:bCs w:val="1"/>
          <w:sz w:val="28"/>
          <w:szCs w:val="28"/>
          <w:u w:val="single" w:color="000000"/>
          <w14:textOutline w14:w="12700" w14:cap="flat">
            <w14:noFill/>
            <w14:miter w14:lim="400000"/>
          </w14:textOutline>
        </w:rPr>
      </w:pPr>
      <w:r>
        <w:rPr>
          <w:rFonts w:ascii="Arial" w:hAnsi="Arial"/>
          <w:u w:color="000000"/>
          <w:rtl w:val="0"/>
          <w:lang w:val="en-US"/>
          <w14:textOutline w14:w="12700" w14:cap="flat">
            <w14:noFill/>
            <w14:miter w14:lim="400000"/>
          </w14:textOutline>
        </w:rPr>
        <w:t xml:space="preserve">The </w:t>
      </w:r>
      <w:r>
        <w:rPr>
          <w:rFonts w:ascii="Arial" w:hAnsi="Arial"/>
          <w:b w:val="1"/>
          <w:bCs w:val="1"/>
          <w:sz w:val="28"/>
          <w:szCs w:val="28"/>
          <w:u w:val="single" w:color="000000"/>
          <w:rtl w:val="0"/>
          <w:lang w:val="en-US"/>
          <w14:textOutline w14:w="12700" w14:cap="flat">
            <w14:noFill/>
            <w14:miter w14:lim="400000"/>
          </w14:textOutline>
        </w:rPr>
        <w:t>Committee on Ministries</w:t>
      </w:r>
    </w:p>
    <w:p>
      <w:pPr>
        <w:pStyle w:val="Default"/>
        <w:widowControl w:val="0"/>
        <w:spacing w:before="0" w:line="240" w:lineRule="auto"/>
        <w:rPr>
          <w:rFonts w:ascii="Arial" w:cs="Arial" w:hAnsi="Arial" w:eastAsia="Arial"/>
          <w:u w:color="000000"/>
          <w14:textOutline w14:w="12700" w14:cap="flat">
            <w14:noFill/>
            <w14:miter w14:lim="400000"/>
          </w14:textOutline>
        </w:rPr>
      </w:pPr>
      <w:r>
        <w:rPr>
          <w:rFonts w:ascii="Arial" w:hAnsi="Arial"/>
          <w:u w:color="000000"/>
          <w:rtl w:val="0"/>
          <w:lang w:val="en-US"/>
          <w14:textOutline w14:w="12700" w14:cap="flat">
            <w14:noFill/>
            <w14:miter w14:lim="400000"/>
          </w14:textOutline>
        </w:rPr>
        <w:t xml:space="preserve">has a unique role to play in the structure of congregational leadership and its mission.  Our purpose is to strengthen the quality of ministry in the congregation; by taking a comprehensive look at the ministry of FUUSM.  This means giving attention to the health and vitality of the congregation, its leadership, programs and ministry. </w:t>
      </w:r>
    </w:p>
    <w:p>
      <w:pPr>
        <w:pStyle w:val="Default"/>
        <w:widowControl w:val="0"/>
        <w:spacing w:before="0" w:line="240" w:lineRule="auto"/>
        <w:rPr>
          <w:rFonts w:ascii="Arial" w:cs="Arial" w:hAnsi="Arial" w:eastAsia="Arial"/>
          <w:u w:color="000000"/>
          <w14:textOutline w14:w="12700" w14:cap="flat">
            <w14:noFill/>
            <w14:miter w14:lim="400000"/>
          </w14:textOutline>
        </w:rPr>
      </w:pPr>
    </w:p>
    <w:p>
      <w:pPr>
        <w:pStyle w:val="Default"/>
        <w:widowControl w:val="0"/>
        <w:spacing w:before="0" w:line="240" w:lineRule="auto"/>
        <w:rPr>
          <w:rFonts w:ascii="Arial" w:cs="Arial" w:hAnsi="Arial" w:eastAsia="Arial"/>
          <w:u w:color="000000"/>
          <w14:textOutline w14:w="12700" w14:cap="flat">
            <w14:noFill/>
            <w14:miter w14:lim="400000"/>
          </w14:textOutline>
        </w:rPr>
      </w:pPr>
      <w:r>
        <w:rPr>
          <w:rFonts w:ascii="Arial" w:hAnsi="Arial"/>
          <w:u w:color="000000"/>
          <w:rtl w:val="0"/>
          <w:lang w:val="en-US"/>
          <w14:textOutline w14:w="12700" w14:cap="flat">
            <w14:noFill/>
            <w14:miter w14:lim="400000"/>
          </w14:textOutline>
        </w:rPr>
        <w:t>It also includes an assessment of the minister as part of a periodic review and renewal of the leadership &amp; ministry of the congregation.  Over the years at FUUSM we have seen the value of a rotating focus, with a comprehensive assessment every 3 years, and using a variety of assessment instruments in the intervening years.</w:t>
      </w:r>
    </w:p>
    <w:p>
      <w:pPr>
        <w:pStyle w:val="Default"/>
        <w:spacing w:before="0" w:line="240" w:lineRule="auto"/>
        <w:rPr>
          <w:rFonts w:ascii="Arial" w:cs="Arial" w:hAnsi="Arial" w:eastAsia="Arial"/>
          <w:u w:color="000000"/>
          <w14:textOutline w14:w="12700" w14:cap="flat">
            <w14:noFill/>
            <w14:miter w14:lim="400000"/>
          </w14:textOutline>
        </w:rPr>
      </w:pPr>
    </w:p>
    <w:p>
      <w:pPr>
        <w:pStyle w:val="Default"/>
        <w:spacing w:before="0" w:line="240" w:lineRule="auto"/>
        <w:rPr>
          <w:rFonts w:ascii="Arial" w:cs="Arial" w:hAnsi="Arial" w:eastAsia="Arial"/>
          <w:u w:color="000000"/>
          <w14:textOutline w14:w="12700" w14:cap="flat">
            <w14:noFill/>
            <w14:miter w14:lim="400000"/>
          </w14:textOutline>
        </w:rPr>
      </w:pPr>
      <w:r>
        <w:rPr>
          <w:rFonts w:ascii="Arial" w:hAnsi="Arial"/>
          <w:u w:color="000000"/>
          <w:rtl w:val="0"/>
          <w:lang w:val="en-US"/>
          <w14:textOutline w14:w="12700" w14:cap="flat">
            <w14:noFill/>
            <w14:miter w14:lim="400000"/>
          </w14:textOutline>
        </w:rPr>
        <w:t>The Committee on Ministries does not have a designated Chair, as it shares leadership equally in offering input and feedback as well as providing follow-up on decisions and plans for action.  We speak directly in loving and honest ways, and balance our personal perspectives to enhance and strengthen our congregational life.</w:t>
      </w:r>
    </w:p>
    <w:p>
      <w:pPr>
        <w:pStyle w:val="Default"/>
        <w:spacing w:before="0" w:line="240" w:lineRule="auto"/>
        <w:rPr>
          <w:rFonts w:ascii="Arial" w:cs="Arial" w:hAnsi="Arial" w:eastAsia="Arial"/>
          <w:u w:color="000000"/>
          <w14:textOutline w14:w="12700" w14:cap="flat">
            <w14:noFill/>
            <w14:miter w14:lim="400000"/>
          </w14:textOutline>
        </w:rPr>
      </w:pPr>
    </w:p>
    <w:p>
      <w:pPr>
        <w:pStyle w:val="Default"/>
        <w:spacing w:before="0" w:line="240" w:lineRule="auto"/>
        <w:rPr>
          <w:rFonts w:ascii="Arial" w:cs="Arial" w:hAnsi="Arial" w:eastAsia="Arial"/>
          <w:u w:color="000000"/>
          <w14:textOutline w14:w="12700" w14:cap="flat">
            <w14:noFill/>
            <w14:miter w14:lim="400000"/>
          </w14:textOutline>
        </w:rPr>
      </w:pPr>
      <w:r>
        <w:rPr>
          <w:rFonts w:ascii="Arial" w:hAnsi="Arial"/>
          <w:u w:color="000000"/>
          <w:rtl w:val="0"/>
          <w:lang w:val="en-US"/>
          <w14:textOutline w14:w="12700" w14:cap="flat">
            <w14:noFill/>
            <w14:miter w14:lim="400000"/>
          </w14:textOutline>
        </w:rPr>
        <w:t>We have discussed issues of congregational connections, progress toward reopening and other challenges of our current context and the many changes we are experiencing.</w:t>
      </w:r>
    </w:p>
    <w:p>
      <w:pPr>
        <w:pStyle w:val="Default"/>
        <w:spacing w:before="0" w:line="240" w:lineRule="auto"/>
        <w:rPr>
          <w:rFonts w:ascii="Arial" w:cs="Arial" w:hAnsi="Arial" w:eastAsia="Arial"/>
          <w:u w:color="000000"/>
          <w14:textOutline w14:w="12700" w14:cap="flat">
            <w14:noFill/>
            <w14:miter w14:lim="400000"/>
          </w14:textOutline>
        </w:rPr>
      </w:pPr>
      <w:r>
        <w:rPr>
          <w:rFonts w:ascii="Arial" w:hAnsi="Arial"/>
          <w:u w:color="000000"/>
          <w:rtl w:val="0"/>
          <w:lang w:val="en-US"/>
          <w14:textOutline w14:w="12700" w14:cap="flat">
            <w14:noFill/>
            <w14:miter w14:lim="400000"/>
          </w14:textOutline>
        </w:rPr>
        <w:t>We have reviewed and reflected with Rev. Hawbaker on questions of leadership and accountability.  One helpful reference was the different forms of engagement for clear boundaries and balanced expectations to help avoid trying to do it all.</w:t>
      </w:r>
    </w:p>
    <w:p>
      <w:pPr>
        <w:pStyle w:val="Default"/>
        <w:spacing w:before="0" w:line="240" w:lineRule="auto"/>
        <w:rPr>
          <w:rFonts w:ascii="Arial" w:cs="Arial" w:hAnsi="Arial" w:eastAsia="Arial"/>
          <w:u w:color="000000"/>
          <w14:textOutline w14:w="12700" w14:cap="flat">
            <w14:noFill/>
            <w14:miter w14:lim="400000"/>
          </w14:textOutline>
        </w:rPr>
      </w:pPr>
      <w:r>
        <w:rPr>
          <w:rFonts w:ascii="Arial" w:hAnsi="Arial"/>
          <w:b w:val="1"/>
          <w:bCs w:val="1"/>
          <w:u w:color="000000"/>
          <w:rtl w:val="0"/>
          <w:lang w:val="en-US"/>
          <w14:textOutline w14:w="12700" w14:cap="flat">
            <w14:noFill/>
            <w14:miter w14:lim="400000"/>
          </w14:textOutline>
        </w:rPr>
        <w:t>WHO does WHAT??</w:t>
        <w:tab/>
      </w:r>
      <w:r>
        <w:rPr>
          <w:rFonts w:ascii="Arial" w:hAnsi="Arial"/>
          <w:u w:color="000000"/>
          <w:rtl w:val="0"/>
          <w:lang w:val="en-US"/>
          <w14:textOutline w14:w="12700" w14:cap="flat">
            <w14:noFill/>
            <w14:miter w14:lim="400000"/>
          </w14:textOutline>
        </w:rPr>
        <w:t>(Choose/Decide to</w:t>
      </w:r>
      <w:r>
        <w:rPr>
          <w:rFonts w:ascii="Arial" w:hAnsi="Arial"/>
          <w:b w:val="1"/>
          <w:bCs w:val="1"/>
          <w:u w:color="000000"/>
          <w:rtl w:val="0"/>
          <w:lang w:val="en-US"/>
          <w14:textOutline w14:w="12700" w14:cap="flat">
            <w14:noFill/>
            <w14:miter w14:lim="400000"/>
          </w14:textOutline>
        </w:rPr>
        <w:t xml:space="preserve"> Encourage, Participate, or Lead)</w:t>
        <w:tab/>
      </w:r>
    </w:p>
    <w:p>
      <w:pPr>
        <w:pStyle w:val="Default"/>
        <w:spacing w:before="0" w:line="240" w:lineRule="auto"/>
      </w:pPr>
      <w:r>
        <w:rPr>
          <w:rFonts w:ascii="Arial" w:hAnsi="Arial"/>
          <w:u w:color="000000"/>
          <w:rtl w:val="0"/>
          <w:lang w:val="en-US"/>
          <w14:textOutline w14:w="12700" w14:cap="flat">
            <w14:noFill/>
            <w14:miter w14:lim="400000"/>
          </w14:textOutline>
        </w:rPr>
        <w:t xml:space="preserve">Another focus was to practice meditation and self-care for a non-anxious presence and compassionate response.  </w:t>
      </w:r>
      <w:r>
        <w:rPr>
          <w:rFonts w:ascii="Arial" w:hAnsi="Arial"/>
          <w:b w:val="1"/>
          <w:bCs w:val="1"/>
          <w:u w:color="000000"/>
          <w:rtl w:val="0"/>
          <w:lang w:val="en-US"/>
          <w14:textOutline w14:w="12700" w14:cap="flat">
            <w14:noFill/>
            <w14:miter w14:lim="400000"/>
          </w14:textOutline>
        </w:rPr>
        <w:t>Prayer, centering, grounding and shielding.</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