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sz w:val="24"/>
          <w:szCs w:val="24"/>
        </w:rPr>
      </w:pPr>
      <w:r>
        <w:rPr>
          <w:b w:val="1"/>
          <w:bCs w:val="1"/>
          <w:sz w:val="28"/>
          <w:szCs w:val="28"/>
          <w:rtl w:val="0"/>
          <w:lang w:val="en-US"/>
        </w:rPr>
        <w:t xml:space="preserve">How you can support the 2020 National Day of Mourning </w:t>
      </w:r>
      <w:r>
        <w:rPr>
          <w:b w:val="1"/>
          <w:bCs w:val="1"/>
          <w:sz w:val="28"/>
          <w:szCs w:val="28"/>
          <w:rtl w:val="0"/>
          <w:lang w:val="en-US"/>
        </w:rPr>
        <w:t xml:space="preserve"> </w:t>
      </w:r>
      <w:r>
        <w:rPr>
          <w:sz w:val="24"/>
          <w:szCs w:val="24"/>
          <w:rtl w:val="0"/>
          <w:lang w:val="en-US"/>
        </w:rPr>
        <w:t xml:space="preserve"> (adapted 2020-Rev. Kat)</w:t>
      </w:r>
    </w:p>
    <w:p>
      <w:pPr>
        <w:pStyle w:val="Body A"/>
        <w:spacing w:line="240" w:lineRule="auto"/>
        <w:rPr>
          <w:sz w:val="24"/>
          <w:szCs w:val="24"/>
        </w:rPr>
      </w:pPr>
      <w:r>
        <w:rPr>
          <w:sz w:val="24"/>
          <w:szCs w:val="24"/>
          <w:rtl w:val="0"/>
          <w:lang w:val="en-US"/>
        </w:rPr>
        <w:t xml:space="preserve">If you are unable to participate directly in the National Day of Mourning in Plymouth, MA,    here are some ways you can express your solidarity with United American Indians of New     England (UAINE) and the National Day of Mourning. This year, you can watch livestreaming from Plymouth and many prerecorded messages running at the </w:t>
      </w:r>
      <w:r>
        <w:rPr>
          <w:b w:val="1"/>
          <w:bCs w:val="1"/>
          <w:sz w:val="28"/>
          <w:szCs w:val="28"/>
          <w:rtl w:val="0"/>
          <w:lang w:val="en-US"/>
        </w:rPr>
        <w:t>UAINE.org</w:t>
      </w:r>
      <w:r>
        <w:rPr>
          <w:sz w:val="24"/>
          <w:szCs w:val="24"/>
          <w:rtl w:val="0"/>
          <w:lang w:val="en-US"/>
        </w:rPr>
        <w:t xml:space="preserve"> website beginning at 12 noon on Thurs. November 26.</w:t>
      </w:r>
    </w:p>
    <w:p>
      <w:pPr>
        <w:pStyle w:val="Body A"/>
      </w:pPr>
      <w:r>
        <w:rPr>
          <w:rStyle w:val="None A A"/>
          <w:rtl w:val="0"/>
          <w:lang w:val="en-US"/>
        </w:rPr>
        <w:t xml:space="preserve">1. Help raise the public profile of the National Day of Mourning through social media, articles and letters to the editor. Would you rather support National Day of Mourning Plymouth than engage in what is fundamentally a celebration of white supremacy, the theft of a continent and the genocide of Indigenous peoples? Say why on your Facebook page, via twitter or instagram, or in your local paper. Send a copy of what you write to National Day of Mourning organizers at </w:t>
      </w:r>
      <w:r>
        <w:rPr>
          <w:rStyle w:val="Hyperlink.0"/>
          <w:outline w:val="0"/>
          <w:color w:val="0563c1"/>
          <w:u w:val="single" w:color="0563c1"/>
          <w:lang w:val="it-IT"/>
          <w14:textFill>
            <w14:solidFill>
              <w14:srgbClr w14:val="0563C1"/>
            </w14:solidFill>
          </w14:textFill>
        </w:rPr>
        <w:fldChar w:fldCharType="begin" w:fldLock="0"/>
      </w:r>
      <w:r>
        <w:rPr>
          <w:rStyle w:val="Hyperlink.0"/>
          <w:outline w:val="0"/>
          <w:color w:val="0563c1"/>
          <w:u w:val="single" w:color="0563c1"/>
          <w:lang w:val="it-IT"/>
          <w14:textFill>
            <w14:solidFill>
              <w14:srgbClr w14:val="0563C1"/>
            </w14:solidFill>
          </w14:textFill>
        </w:rPr>
        <w:instrText xml:space="preserve"> HYPERLINK "mailto:info@uaine.org"</w:instrText>
      </w:r>
      <w:r>
        <w:rPr>
          <w:rStyle w:val="Hyperlink.0"/>
          <w:outline w:val="0"/>
          <w:color w:val="0563c1"/>
          <w:u w:val="single" w:color="0563c1"/>
          <w:lang w:val="it-IT"/>
          <w14:textFill>
            <w14:solidFill>
              <w14:srgbClr w14:val="0563C1"/>
            </w14:solidFill>
          </w14:textFill>
        </w:rPr>
        <w:fldChar w:fldCharType="separate" w:fldLock="0"/>
      </w:r>
      <w:r>
        <w:rPr>
          <w:rStyle w:val="Hyperlink.0"/>
          <w:outline w:val="0"/>
          <w:color w:val="0563c1"/>
          <w:u w:val="single" w:color="0563c1"/>
          <w:rtl w:val="0"/>
          <w:lang w:val="it-IT"/>
          <w14:textFill>
            <w14:solidFill>
              <w14:srgbClr w14:val="0563C1"/>
            </w14:solidFill>
          </w14:textFill>
        </w:rPr>
        <w:t>info@uaine.org</w:t>
      </w:r>
      <w:r>
        <w:rPr/>
        <w:fldChar w:fldCharType="end" w:fldLock="0"/>
      </w:r>
      <w:r>
        <w:rPr>
          <w:rStyle w:val="None A A"/>
          <w:rtl w:val="0"/>
          <w:lang w:val="en-US"/>
        </w:rPr>
        <w:t xml:space="preserve">. </w:t>
      </w:r>
    </w:p>
    <w:p>
      <w:pPr>
        <w:pStyle w:val="Body A"/>
      </w:pPr>
      <w:r>
        <w:rPr>
          <w:rStyle w:val="Hyperlink.1"/>
        </w:rPr>
        <w:fldChar w:fldCharType="begin" w:fldLock="0"/>
      </w:r>
      <w:r>
        <w:rPr>
          <w:rStyle w:val="Hyperlink.1"/>
        </w:rPr>
        <w:instrText xml:space="preserve"> HYPERLINK "https://www.gofundme.com/f/uaine-20202021-fundraiser"</w:instrText>
      </w:r>
      <w:r>
        <w:rPr>
          <w:rStyle w:val="Hyperlink.1"/>
        </w:rPr>
        <w:fldChar w:fldCharType="separate" w:fldLock="0"/>
      </w:r>
      <w:r>
        <w:rPr>
          <w:rStyle w:val="Hyperlink.1"/>
          <w:rtl w:val="0"/>
        </w:rPr>
        <w:t>DONATE to UAINE</w:t>
      </w:r>
      <w:r>
        <w:rPr/>
        <w:fldChar w:fldCharType="end" w:fldLock="0"/>
      </w:r>
      <w:r>
        <w:rPr>
          <w:rStyle w:val="None A"/>
          <w:rtl w:val="0"/>
        </w:rPr>
        <w:t xml:space="preserve"> if you can, or to other Indigenous-led organizations that are doing important work.</w:t>
      </w:r>
    </w:p>
    <w:p>
      <w:pPr>
        <w:pStyle w:val="Body A"/>
      </w:pPr>
      <w:r>
        <w:rPr>
          <w:rStyle w:val="None A A"/>
          <w:rtl w:val="0"/>
          <w:lang w:val="en-US"/>
        </w:rPr>
        <w:t xml:space="preserve">2. Use Thanksgiving Day as a </w:t>
      </w:r>
      <w:r>
        <w:rPr>
          <w:rStyle w:val="None"/>
          <w:rFonts w:ascii="Arial Unicode MS" w:hAnsi="Arial Unicode MS" w:hint="default"/>
          <w:rtl w:val="0"/>
          <w:lang w:val="en-US"/>
        </w:rPr>
        <w:t>‘</w:t>
      </w:r>
      <w:r>
        <w:rPr>
          <w:rStyle w:val="None A A"/>
          <w:rtl w:val="0"/>
          <w:lang w:val="en-US"/>
        </w:rPr>
        <w:t>teachable moment</w:t>
      </w:r>
      <w:r>
        <w:rPr>
          <w:rStyle w:val="None"/>
          <w:rFonts w:ascii="Arial Unicode MS" w:hAnsi="Arial Unicode MS" w:hint="default"/>
          <w:rtl w:val="0"/>
          <w:lang w:val="en-US"/>
        </w:rPr>
        <w:t xml:space="preserve">’ </w:t>
      </w:r>
      <w:r>
        <w:rPr>
          <w:rStyle w:val="None A A"/>
          <w:rtl w:val="0"/>
          <w:lang w:val="en-US"/>
        </w:rPr>
        <w:t xml:space="preserve">to educate family and friends. If you gather to partake in a Thanksgiving feast, have a reading before the eating begins. Here is one possible text that is just about the right length and ably debunks the peaceful co-existence myth of the </w:t>
      </w:r>
      <w:r>
        <w:rPr>
          <w:rStyle w:val="None"/>
          <w:rFonts w:ascii="Arial Unicode MS" w:hAnsi="Arial Unicode MS" w:hint="default"/>
          <w:rtl w:val="0"/>
          <w:lang w:val="en-US"/>
        </w:rPr>
        <w:t>‘</w:t>
      </w:r>
      <w:r>
        <w:rPr>
          <w:rStyle w:val="None A A"/>
          <w:rtl w:val="0"/>
          <w:lang w:val="en-US"/>
        </w:rPr>
        <w:t>first Thanksgiving</w:t>
      </w:r>
      <w:r>
        <w:rPr>
          <w:rStyle w:val="None"/>
          <w:rFonts w:ascii="Arial Unicode MS" w:hAnsi="Arial Unicode MS" w:hint="default"/>
          <w:rtl w:val="0"/>
          <w:lang w:val="en-US"/>
        </w:rPr>
        <w:t>’</w:t>
      </w:r>
      <w:r>
        <w:rPr>
          <w:rStyle w:val="None A A"/>
          <w:rtl w:val="0"/>
          <w:lang w:val="en-US"/>
        </w:rPr>
        <w:t>: Matthew Hughey</w:t>
      </w:r>
      <w:r>
        <w:rPr>
          <w:rStyle w:val="None"/>
          <w:rFonts w:ascii="Arial Unicode MS" w:hAnsi="Arial Unicode MS" w:hint="default"/>
          <w:rtl w:val="0"/>
          <w:lang w:val="en-US"/>
        </w:rPr>
        <w:t>’</w:t>
      </w:r>
      <w:r>
        <w:rPr>
          <w:rStyle w:val="None A A"/>
          <w:rtl w:val="0"/>
          <w:lang w:val="en-US"/>
        </w:rPr>
        <w:t xml:space="preserve">s </w:t>
      </w:r>
      <w:r>
        <w:rPr>
          <w:rStyle w:val="None"/>
          <w:rFonts w:ascii="Arial Unicode MS" w:hAnsi="Arial Unicode MS" w:hint="default"/>
          <w:rtl w:val="1"/>
          <w:lang w:val="ar-SA" w:bidi="ar-SA"/>
        </w:rPr>
        <w:t>“</w:t>
      </w:r>
      <w:r>
        <w:rPr>
          <w:rStyle w:val="Hyperlink.2"/>
          <w:outline w:val="0"/>
          <w:color w:val="0563c1"/>
          <w:u w:val="single" w:color="0563c1"/>
          <w:lang w:val="en-US"/>
          <w14:textFill>
            <w14:solidFill>
              <w14:srgbClr w14:val="0563C1"/>
            </w14:solidFill>
          </w14:textFill>
        </w:rPr>
        <w:fldChar w:fldCharType="begin" w:fldLock="0"/>
      </w:r>
      <w:r>
        <w:rPr>
          <w:rStyle w:val="Hyperlink.2"/>
          <w:outline w:val="0"/>
          <w:color w:val="0563c1"/>
          <w:u w:val="single" w:color="0563c1"/>
          <w:lang w:val="en-US"/>
          <w14:textFill>
            <w14:solidFill>
              <w14:srgbClr w14:val="0563C1"/>
            </w14:solidFill>
          </w14:textFill>
        </w:rPr>
        <w:instrText xml:space="preserve"> HYPERLINK "http://www.racismreview.com/blog/2009/11/24/on-thanksgiving-why-myths-matter/"</w:instrText>
      </w:r>
      <w:r>
        <w:rPr>
          <w:rStyle w:val="Hyperlink.2"/>
          <w:outline w:val="0"/>
          <w:color w:val="0563c1"/>
          <w:u w:val="single" w:color="0563c1"/>
          <w:lang w:val="en-US"/>
          <w14:textFill>
            <w14:solidFill>
              <w14:srgbClr w14:val="0563C1"/>
            </w14:solidFill>
          </w14:textFill>
        </w:rPr>
        <w:fldChar w:fldCharType="separate" w:fldLock="0"/>
      </w:r>
      <w:r>
        <w:rPr>
          <w:rStyle w:val="Hyperlink.2"/>
          <w:outline w:val="0"/>
          <w:color w:val="0563c1"/>
          <w:u w:val="single" w:color="0563c1"/>
          <w:rtl w:val="0"/>
          <w:lang w:val="en-US"/>
          <w14:textFill>
            <w14:solidFill>
              <w14:srgbClr w14:val="0563C1"/>
            </w14:solidFill>
          </w14:textFill>
        </w:rPr>
        <w:t>On Thanksgiving: Why Myths Matter</w:t>
      </w:r>
      <w:r>
        <w:rPr/>
        <w:fldChar w:fldCharType="end" w:fldLock="0"/>
      </w:r>
      <w:r>
        <w:rPr>
          <w:rStyle w:val="None A A"/>
          <w:rtl w:val="0"/>
          <w:lang w:val="en-US"/>
        </w:rPr>
        <w:t>.</w:t>
      </w:r>
      <w:r>
        <w:rPr>
          <w:rStyle w:val="None A A"/>
          <w:rtl w:val="0"/>
          <w:lang w:val="en-US"/>
        </w:rPr>
        <w:t xml:space="preserve">” </w:t>
      </w:r>
      <w:r>
        <w:rPr>
          <w:rStyle w:val="None A A"/>
          <w:rtl w:val="0"/>
          <w:lang w:val="en-US"/>
        </w:rPr>
        <w:t xml:space="preserve">You can also read something appropriate from the www.UAINE.org website. If appetites are whetted for more truth-telling, you can recommend books for further reading such as </w:t>
      </w:r>
      <w:r>
        <w:rPr>
          <w:rStyle w:val="None"/>
          <w:rFonts w:ascii="Arial Unicode MS" w:hAnsi="Arial Unicode MS" w:hint="default"/>
          <w:rtl w:val="1"/>
          <w:lang w:val="ar-SA" w:bidi="ar-SA"/>
        </w:rPr>
        <w:t>“</w:t>
      </w:r>
      <w:r>
        <w:rPr>
          <w:rStyle w:val="None A A"/>
          <w:rtl w:val="0"/>
          <w:lang w:val="en-US"/>
        </w:rPr>
        <w:t>Our History Is The Future</w:t>
      </w:r>
      <w:r>
        <w:rPr>
          <w:rStyle w:val="None A A"/>
          <w:rtl w:val="0"/>
          <w:lang w:val="en-US"/>
        </w:rPr>
        <w:t xml:space="preserve">” </w:t>
      </w:r>
      <w:r>
        <w:rPr>
          <w:rStyle w:val="None A A"/>
          <w:rtl w:val="0"/>
          <w:lang w:val="en-US"/>
        </w:rPr>
        <w:t>by Nick Estes or   David Stannard</w:t>
      </w:r>
      <w:r>
        <w:rPr>
          <w:rStyle w:val="None"/>
          <w:rFonts w:ascii="Arial Unicode MS" w:hAnsi="Arial Unicode MS" w:hint="default"/>
          <w:rtl w:val="0"/>
          <w:lang w:val="en-US"/>
        </w:rPr>
        <w:t>’</w:t>
      </w:r>
      <w:r>
        <w:rPr>
          <w:rStyle w:val="None A A"/>
          <w:rtl w:val="0"/>
          <w:lang w:val="en-US"/>
        </w:rPr>
        <w:t xml:space="preserve">s </w:t>
      </w:r>
      <w:r>
        <w:rPr>
          <w:rStyle w:val="None"/>
          <w:rFonts w:ascii="Arial Unicode MS" w:hAnsi="Arial Unicode MS" w:hint="default"/>
          <w:rtl w:val="1"/>
          <w:lang w:val="ar-SA" w:bidi="ar-SA"/>
        </w:rPr>
        <w:t>“</w:t>
      </w:r>
      <w:r>
        <w:rPr>
          <w:rStyle w:val="None A A"/>
          <w:rtl w:val="0"/>
          <w:lang w:val="en-US"/>
        </w:rPr>
        <w:t>American Holocaust: Columbus and the Conquest of the New World.</w:t>
      </w:r>
      <w:r>
        <w:rPr>
          <w:rStyle w:val="None A A"/>
          <w:rtl w:val="0"/>
          <w:lang w:val="en-US"/>
        </w:rPr>
        <w:t xml:space="preserve">”  </w:t>
      </w:r>
    </w:p>
    <w:p>
      <w:pPr>
        <w:pStyle w:val="Body A"/>
      </w:pPr>
      <w:r>
        <w:rPr>
          <w:rStyle w:val="None A"/>
          <w:rtl w:val="0"/>
        </w:rPr>
        <w:t>3. Get involved in campaigns to right some of the wrongs experienced by Indigenous Peoples. You can work to free the Native American activist Leonard Peltier who has been a political prisoner for 45 years. You can join the fight against racist and demeaning mascots, name brands, and products. You can support the fight to abolish Columbus Day and instead declare Indigenous People</w:t>
      </w:r>
      <w:r>
        <w:rPr>
          <w:rStyle w:val="None"/>
          <w:rFonts w:ascii="Arial Unicode MS" w:hAnsi="Arial Unicode MS" w:hint="default"/>
          <w:rtl w:val="0"/>
          <w:lang w:val="en-US"/>
        </w:rPr>
        <w:t>’</w:t>
      </w:r>
      <w:r>
        <w:rPr>
          <w:rStyle w:val="None A"/>
          <w:rtl w:val="0"/>
        </w:rPr>
        <w:t xml:space="preserve">s Day on the 2nd Monday in October. You can amplify Indigenous voices in raising awareness about Missing &amp; Murdered Indigenous Women, Girls and Two-Spirits. Check out the </w:t>
      </w:r>
      <w:r>
        <w:rPr>
          <w:rStyle w:val="Hyperlink.1"/>
        </w:rPr>
        <w:fldChar w:fldCharType="begin" w:fldLock="0"/>
      </w:r>
      <w:r>
        <w:rPr>
          <w:rStyle w:val="Hyperlink.1"/>
        </w:rPr>
        <w:instrText xml:space="preserve"> HYPERLINK "https://www.facebook.com/groups/UAINE"</w:instrText>
      </w:r>
      <w:r>
        <w:rPr>
          <w:rStyle w:val="Hyperlink.1"/>
        </w:rPr>
        <w:fldChar w:fldCharType="separate" w:fldLock="0"/>
      </w:r>
      <w:r>
        <w:rPr>
          <w:rStyle w:val="Hyperlink.1"/>
          <w:rtl w:val="0"/>
        </w:rPr>
        <w:t>UAINE Facebook group</w:t>
      </w:r>
      <w:r>
        <w:rPr/>
        <w:fldChar w:fldCharType="end" w:fldLock="0"/>
      </w:r>
      <w:r>
        <w:rPr>
          <w:rStyle w:val="None A"/>
          <w:rtl w:val="0"/>
        </w:rPr>
        <w:t xml:space="preserve"> and many other media outlets for information about what is happening in your area and what you can do to help. Express your solidarity, and urge others in your community (trade union, social justice organization, religious community, etc.) to help, too. </w:t>
      </w:r>
    </w:p>
    <w:p>
      <w:pPr>
        <w:pStyle w:val="Body A"/>
      </w:pPr>
      <w:r>
        <w:rPr>
          <w:rStyle w:val="None A A"/>
          <w:rtl w:val="0"/>
          <w:lang w:val="en-US"/>
        </w:rPr>
        <w:t xml:space="preserve">4. Confront the crisis represented by climate change and the despoliation of the Earth. Indigenous people are on the frontlines defending the water and land from pipelines, fracking, mining, and much more. The fossil fuel wars are spearheaded by Indigenous peoples throughout the Americas who are fighting to preserve what is left of their land and treaty rights. Support Indigenous-led climate justice organizations. </w:t>
      </w:r>
      <w:r>
        <w:rPr>
          <w:rStyle w:val="None"/>
          <w:rFonts w:ascii="Arial Unicode MS" w:hAnsi="Arial Unicode MS" w:hint="default"/>
          <w:rtl w:val="1"/>
          <w:lang w:val="ar-SA" w:bidi="ar-SA"/>
        </w:rPr>
        <w:t>“</w:t>
      </w:r>
      <w:r>
        <w:rPr>
          <w:rStyle w:val="None A A"/>
          <w:rtl w:val="0"/>
          <w:lang w:val="en-US"/>
        </w:rPr>
        <w:t>Many non-Native people,</w:t>
      </w:r>
      <w:r>
        <w:rPr>
          <w:rStyle w:val="None A A"/>
          <w:rtl w:val="0"/>
          <w:lang w:val="en-US"/>
        </w:rPr>
        <w:t xml:space="preserve">” </w:t>
      </w:r>
      <w:r>
        <w:rPr>
          <w:rStyle w:val="None A A"/>
          <w:rtl w:val="0"/>
          <w:lang w:val="en-US"/>
        </w:rPr>
        <w:t xml:space="preserve">Naomi Klein recently wrote, </w:t>
      </w:r>
      <w:r>
        <w:rPr>
          <w:rStyle w:val="None"/>
          <w:rFonts w:ascii="Arial Unicode MS" w:hAnsi="Arial Unicode MS" w:hint="default"/>
          <w:rtl w:val="1"/>
          <w:lang w:val="ar-SA" w:bidi="ar-SA"/>
        </w:rPr>
        <w:t>“</w:t>
      </w:r>
      <w:r>
        <w:rPr>
          <w:rStyle w:val="None A A"/>
          <w:rtl w:val="0"/>
          <w:lang w:val="en-US"/>
        </w:rPr>
        <w:t xml:space="preserve">are starting to realize that Indigenous rights </w:t>
      </w:r>
      <w:r>
        <w:rPr>
          <w:rStyle w:val="None A A"/>
          <w:rtl w:val="0"/>
          <w:lang w:val="en-US"/>
        </w:rPr>
        <w:t xml:space="preserve">– </w:t>
      </w:r>
      <w:r>
        <w:rPr>
          <w:rStyle w:val="None A A"/>
          <w:rtl w:val="0"/>
          <w:lang w:val="en-US"/>
        </w:rPr>
        <w:t xml:space="preserve">if aggressively backed by civil challenges, direct action, and mass movements demanding that they be respected </w:t>
      </w:r>
      <w:r>
        <w:rPr>
          <w:rStyle w:val="None A A"/>
          <w:rtl w:val="0"/>
          <w:lang w:val="en-US"/>
        </w:rPr>
        <w:t xml:space="preserve">– </w:t>
      </w:r>
      <w:r>
        <w:rPr>
          <w:rStyle w:val="None A A"/>
          <w:rtl w:val="0"/>
          <w:lang w:val="en-US"/>
        </w:rPr>
        <w:t>may now represent the most powerful barriers protecting all of us from a future of climate chaos.</w:t>
      </w:r>
      <w:r>
        <w:rPr>
          <w:rStyle w:val="None A A"/>
          <w:rtl w:val="0"/>
          <w:lang w:val="en-US"/>
        </w:rPr>
        <w:t xml:space="preserve">” </w:t>
      </w:r>
    </w:p>
    <w:p>
      <w:pPr>
        <w:pStyle w:val="Body A"/>
      </w:pPr>
      <w:r>
        <w:rPr>
          <w:rStyle w:val="None A"/>
          <w:rtl w:val="0"/>
        </w:rPr>
        <w:t>[Thank you to Dr. Nancy Murray for preparing these suggestions!]</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A A">
    <w:name w:val="None A A"/>
    <w:rPr>
      <w:lang w:val="en-US"/>
    </w:rPr>
  </w:style>
  <w:style w:type="character" w:styleId="None">
    <w:name w:val="None"/>
  </w:style>
  <w:style w:type="character" w:styleId="Hyperlink.0">
    <w:name w:val="Hyperlink.0"/>
    <w:basedOn w:val="None"/>
    <w:next w:val="Hyperlink.0"/>
    <w:rPr>
      <w:outline w:val="0"/>
      <w:color w:val="0563c1"/>
      <w:u w:val="single" w:color="0563c1"/>
      <w:lang w:val="it-IT"/>
      <w14:textFill>
        <w14:solidFill>
          <w14:srgbClr w14:val="0563C1"/>
        </w14:solidFill>
      </w14:textFill>
    </w:rPr>
  </w:style>
  <w:style w:type="character" w:styleId="Hyperlink.1">
    <w:name w:val="Hyperlink.1"/>
    <w:basedOn w:val="None"/>
    <w:next w:val="Hyperlink.1"/>
    <w:rPr>
      <w:outline w:val="0"/>
      <w:color w:val="0563c1"/>
      <w:u w:val="single" w:color="0563c1"/>
      <w14:textFill>
        <w14:solidFill>
          <w14:srgbClr w14:val="0563C1"/>
        </w14:solidFill>
      </w14:textFill>
    </w:rPr>
  </w:style>
  <w:style w:type="character" w:styleId="None A">
    <w:name w:val="None A"/>
    <w:rPr>
      <w:lang w:val="en-US"/>
    </w:rPr>
  </w:style>
  <w:style w:type="character" w:styleId="Hyperlink.2">
    <w:name w:val="Hyperlink.2"/>
    <w:basedOn w:val="None"/>
    <w:next w:val="Hyperlink.2"/>
    <w:rPr>
      <w:outline w:val="0"/>
      <w:color w:val="0563c1"/>
      <w:u w:val="single" w:color="0563c1"/>
      <w:lang w:val="en-US"/>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