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March 4,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The Worst of the Worst</w:t>
      </w:r>
    </w:p>
    <w:p w:rsidR="00000000" w:rsidDel="00000000" w:rsidP="00000000" w:rsidRDefault="00000000" w:rsidRPr="00000000" w14:paraId="00000003">
      <w:pPr>
        <w:contextualSpacing w:val="0"/>
        <w:rPr/>
      </w:pPr>
      <w:r w:rsidDel="00000000" w:rsidR="00000000" w:rsidRPr="00000000">
        <w:rPr>
          <w:rtl w:val="0"/>
        </w:rPr>
        <w:t xml:space="preserve">Michael Tomasky FEBRUARY 22, 2018 ISSUE</w:t>
      </w:r>
    </w:p>
    <w:p w:rsidR="00000000" w:rsidDel="00000000" w:rsidP="00000000" w:rsidRDefault="00000000" w:rsidRPr="00000000" w14:paraId="00000004">
      <w:pPr>
        <w:contextualSpacing w:val="0"/>
        <w:rPr/>
      </w:pPr>
      <w:r w:rsidDel="00000000" w:rsidR="00000000" w:rsidRPr="00000000">
        <w:rPr>
          <w:rtl w:val="0"/>
        </w:rPr>
        <w:t xml:space="preserve">Fire and Fury: Inside the Trump White House</w:t>
      </w:r>
    </w:p>
    <w:p w:rsidR="00000000" w:rsidDel="00000000" w:rsidP="00000000" w:rsidRDefault="00000000" w:rsidRPr="00000000" w14:paraId="00000005">
      <w:pPr>
        <w:contextualSpacing w:val="0"/>
        <w:rPr/>
      </w:pPr>
      <w:r w:rsidDel="00000000" w:rsidR="00000000" w:rsidRPr="00000000">
        <w:rPr>
          <w:rtl w:val="0"/>
        </w:rPr>
        <w:t xml:space="preserve">by Michael Wolff</w:t>
      </w:r>
    </w:p>
    <w:p w:rsidR="00000000" w:rsidDel="00000000" w:rsidP="00000000" w:rsidRDefault="00000000" w:rsidRPr="00000000" w14:paraId="00000006">
      <w:pPr>
        <w:contextualSpacing w:val="0"/>
        <w:rPr/>
      </w:pPr>
      <w:r w:rsidDel="00000000" w:rsidR="00000000" w:rsidRPr="00000000">
        <w:rPr>
          <w:rtl w:val="0"/>
        </w:rPr>
        <w:t xml:space="preserve">Henry Holt, 321 pp., $30.00</w:t>
      </w:r>
    </w:p>
    <w:p w:rsidR="00000000" w:rsidDel="00000000" w:rsidP="00000000" w:rsidRDefault="00000000" w:rsidRPr="00000000" w14:paraId="00000007">
      <w:pPr>
        <w:contextualSpacing w:val="0"/>
        <w:rPr/>
      </w:pPr>
      <w:r w:rsidDel="00000000" w:rsidR="00000000" w:rsidRPr="00000000">
        <w:rPr>
          <w:rtl w:val="0"/>
        </w:rPr>
        <w:t xml:space="preserve">Trumpocracy: The Corruption of the American Republic</w:t>
      </w:r>
    </w:p>
    <w:p w:rsidR="00000000" w:rsidDel="00000000" w:rsidP="00000000" w:rsidRDefault="00000000" w:rsidRPr="00000000" w14:paraId="00000008">
      <w:pPr>
        <w:contextualSpacing w:val="0"/>
        <w:rPr/>
      </w:pPr>
      <w:r w:rsidDel="00000000" w:rsidR="00000000" w:rsidRPr="00000000">
        <w:rPr>
          <w:rtl w:val="0"/>
        </w:rPr>
        <w:t xml:space="preserve">by David Frum</w:t>
      </w:r>
    </w:p>
    <w:p w:rsidR="00000000" w:rsidDel="00000000" w:rsidP="00000000" w:rsidRDefault="00000000" w:rsidRPr="00000000" w14:paraId="00000009">
      <w:pPr>
        <w:contextualSpacing w:val="0"/>
        <w:rPr/>
      </w:pPr>
      <w:r w:rsidDel="00000000" w:rsidR="00000000" w:rsidRPr="00000000">
        <w:rPr>
          <w:rtl w:val="0"/>
        </w:rPr>
        <w:t xml:space="preserve">Harper, 301 pp., $25.99</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Gerald Scarfe</w:t>
      </w:r>
    </w:p>
    <w:p w:rsidR="00000000" w:rsidDel="00000000" w:rsidP="00000000" w:rsidRDefault="00000000" w:rsidRPr="00000000" w14:paraId="0000000C">
      <w:pPr>
        <w:contextualSpacing w:val="0"/>
        <w:rPr/>
      </w:pPr>
      <w:r w:rsidDel="00000000" w:rsidR="00000000" w:rsidRPr="00000000">
        <w:rPr>
          <w:rtl w:val="0"/>
        </w:rPr>
        <w:t xml:space="preserve">On January 10, The Washington Post reported that Donald J. Trump passed a milestone that none of his predecessors is known to have attained: just short of the anniversary of his first year in office, he told his two thousandth lie.1 It had happened sometime the day before, when the president was meeting with legislators to discuss immigration and tossed out a few of his old standbys—about how quickly the border wall could be built, about “the worst of the worst” gaining entry to the United States through a visa lottery, and about his wall’s ability to curtail the drug trade.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The path from the first lie to the two thousandth (and now beyond), a veritable Via Dolorosa of civic corruption, has been impossible for even the most resolute citizen to avoid. Trump is in our faces, and our brains, constantly. Yet the barrage is so unceasing that we can’t remember what he did and said last week, or sometimes even yesterday. Do you remember, for example, that first major lie? It was a doozy: the one about how his inaugural crowds were larger than Barack Obama’s, larger than anyone’s, the largest ever, despite the ample photographic evidence that rendered the claim laughable.</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That was Day One. On Day Two, he sent his press secretary, Sean Spicer, out to meet the White House press corps for the first time. In that ill-fitting suit jacket that appeared to have been tailored for someone with a neck a good three inches thicker than his, Spicer insisted that the photographs were misleading and the press was wrong. Not just wrong—lying. “There’s been a lot of talk in the media about the responsibility to hold Donald Trump accountable,” he said, sputtering his words in terse reports as if they were issuing from a machine gun.</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And I’m here to tell you that it goes two ways. We’re gonna hold the press accountable as well. The American people deserve better, and as long as he serves as the messenger for this incredible movement, he will take his message directly to the American people, where his focus will always be.</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Here we are, a year later. From my reading and television viewing, the general assessment of most pundits seems to be that it’s been worse than we could have imagined (except on the Fox News Channel, where everything in Trump world is coming up roses and the gravest threat to democracy is still someone named Clinton). But honestly, who couldn’t have imagined any of this? To anyone who had the right read on Trump’s personality—the vanity, the insecurity, the contempt for knowledge, the addiction to chaos—nothing that’s happened has been surprising in the least.</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I think most close observers of Trump understood his personality perfectly well. If that’s right, what, then, could explain the surprise? Maybe just a reasonable disbelief that a president would, for example, remark crudely on a female television anchor’s facelift surgery, or actually encourage the Boy Scouts—the Boy Scouts!—to boo his predecessor (remember that one?). But I think there has been some deeper collective refusal on the part of the political class to acknowledge what has happened here, and of course to own up to their part in it. No one (on this point I include myself) believed Trump could win. No one took his candidacy seriously enough. This is especially true of the press, which, in hammering away on Hillary Clinton’s e-mails, assumed itself to be in training to refight the wars of the 1990s once the Clintons moved back into the White House.</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When we are forced to confront the reality of a shocking outcome that we never thought would happen, we start rationalizing: It wasn’t our fault. There’s nothing we could have done. Maybe it won’t be so bad. Maybe it’s what we deserve. And maybe, in some strange way, it will all work out.</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To be fair to the press, the reporting on the Trump administration has been thorough and often unflinching, willing to call a lie a lie (witness the Post’s list) and even resolved, as we saw recently, to print the word “shithole” in news stories and headlines and say it on air. But the rules of journalism generally prevent news outlets from rendering larger judgments. Journalism tries to get the little stuff right but often gets the big stuff wrong.</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Enter Michael Wolff.</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For a good two decades, Wolff has chronicled the doings of important people—in media, mostly, but also in Silicon Valley and show business and politics. His subject is power and how men (and some women) use it. We were colleagues for a few years at New York magazine. We talked politics sometimes, but he was always rather sphinxlike on the topic. I suppose if one sat him down and asked him his positions on abortion rights and same-sex marriage and global warming and so on, he’d come out a liberal. But positions per se don’t interest him much. What interests him is how men to whom history has given the stage command it or fail to.</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Wolff interviewed Trump in the spring of 2016 for The Hollywood Reporter, his current home base. When the resulting piece—not fawning, but by no means written with the acid pen for which he is often known—appeared, he e-mailed Trump press aide Hope Hicks. Her oh-so-very Trumpland verdict: “Great cover!” (It featured a grainy shot of Trump’s head floating in air, with images of Hillary Clinton and Bernie Sanders in his mirrored sunglasses.) Wolff then approached Trump after the election, as he wrote in the Reporter following Fire and Fury’s release, with an offer:</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I proposed to him that I come to the White House and report an inside story for later publication—journalistically, as a fly on the wall—which he seemed to misconstrue as a request for a job. No, I said. I’d like to just watch and write a book. “A book?” he responded, losing interest. “I hear a lot of people want to write books,” he added, clearly not understanding why anybody would. “Do you know Ed Klein?”—author of several virulently anti-Hillary books. “Great guy. I think he should write a book about me.” But sure, Trump seemed to say, knock yourself out.2</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In an in-house interview with a Reporter staffer timed to the book’s release, Wolff confirmed that politics and ideology weren’t exactly foremost in his mind. He was asked whether he had been “just a neutral observer” in the White House:</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Completely. I would have been perfectly happy to have written a contrarian book about how interesting and potentially hopeful and novel Trump-as-president was. I would have written a positive Trump book. And I thought it would be a fun thing to do—an audacious way to look at the world.3</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And so Wolff got his access, as he wrote in his own Reporter piece, because Trump’s “non-disapproval became a kind of passport for me to hang around.” He benefited, no doubt, from the unprecedented disorganization of the Trump White House, where no one quite had the authority to tell him to leave. He made his appointments, but basically, he says, he just plopped himself down on a couch in the entrance foyer of the West Wing. I know the anteroom, and the couch. The Cabinet Room is to the left as you face the sofa (with the Oval Office off of it), the Roosevelt Room to the right, and many offices nearby. Everyone walks by. It’s a grand place to sit and watch.</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In no time, he was horrified at what he saw. You surely know by now the book’s big scoops, which are stunning. The biggest one is dropped very late in the book, in a section about Trump’s sons, Don Jr. and Eric, who “existed in an enforced infantile relationship to their father, a role that embarrassed them, but one that they also professionally embraced.” Wolff is discussing the infamous meeting on June 9, 2016, at Trump Tower that Don Jr. had with Paul Manafort—who would soon be named Trump’s campaign chairman—Jared Kushner, and the Kremlin-connected Russian attorney Natalia Veselnitskaya.4 The New York Times broke the news of the meeting last July, and sources told the paper that Don Jr. was looking for dirt on Clinton.</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Wolff writes that “not long after the meeting was revealed,” he was talking with Steve Bannon, then still the president’s chief political strategist, who said: “Even if you thought that this was not treasonous, or unpatriotic, or bad shit, and I happen to think it’s all of that, you should have called the FBI immediately.” It was this quote—far too frank, and given to “the enemy,” i.e., the nonconservative media—that got Bannon fired from Breitbart News, to which he had returned after he left the White House (and where, incidentally, he was earning $750,000 a year in 2013, which was at least $200,000 more than Jill Abramson, the editor of The New York Times at the time, was making). The quote has landed Bannon in the conservative movement doghouse, but we all know these things can change; it’s not hard to imagine the mercurial Trump deciding someday that Bannon is of use to him again.</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That quote was hard news, but the most breathtaking scoops in Fire and Fury are about Trump himself. “What a fucking idiot,” Rupert Murdoch is reported to have muttered as he put down the phone after talking to Trump, then president-elect, about immigration. Trump’s complete incuriosity and resistance to learning anything is a constant theme. “Here’s the deal,” one of Trump’s close associates told Reince Priebus, when the former Republican Party chairman was named the president’s chief of staff. “In an hour meeting with him you’re going to hear fifty-four minutes of stories and they’re going to be the same stories over and over again. So you have to have one point to make and you have to pepper it in whenever you can.”</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The White House and the GOP, of course, have tried to attack Wolff’s credibility. Trump himself, on January 13, called Wolff “mentally deranged” in a tweet (his first public remarks that day, after he finished the round of golf he was playing when Hawaii received a false missile attack alert). Even presumably sympathetic interlocutors like Stephen Colbert have pressed Wolff on why he doesn’t make public the recordings of these conversations he says he has. And some journalists have spotted small mistakes, like a Washington Post reporter placed at a meeting he apparently did not attend.</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But by and large, Wolff’s reporting has held up. It makes perfect sense that Trump not only didn’t expect to win, he didn’t want to win. By the end he campaigned feverishly, because he’s a competitive man, and he surely hated the thought of losing, as he would have put it, to a girl. But he did not want to be the president:</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He would come out of this campaign, Trump assured [Roger] Ailes, with a far more powerful brand and untold opportunities. “This is bigger than I ever dreamed of,” he told Ailes in a conversation a week before the election. “I don’t think about losing because it isn’t losing. We’ve totally won.” What’s more, he was already laying down his public response to losing the election: It was stolen!</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On election night, when it became clear that he had won, Trump, Wolff writes, seemed paralyzed. Melania, his wife, was crying, and not tears of joy.</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The attacks on Wolff haven’t stuck partly because it all rings so true. But I think there is also another reason. Some critics have tried to accuse Wolff of not playing by the standard rules of journalism, by which they mean to insinuate that he’s taken off-the-record material and put it on the record. But no one has produced evidence of this. And in fact, outside of eight or ten salacious quotes, nothing in Fire and Fury seems out of the ordinary. Indeed, for quite long stretches, it reads like any conventional work in the genre. Trump himself disappears for pages at a time. The running theme is the feud between Bannon and “Jarvanka,” Wolff’s portmanteau for Jared Kushner and Ivanka Trump, which is no more inherently interesting than the feuds inside any other White House. At times one can feel Wolff himself getting a little bored.</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However, there is one sense in which he doesn’t play by the usual rules. Wolff doesn’t do “fairness.” He comes to his conclusions, and he lets you know them. He doesn’t tell the other side. No New York Times or Washington Post reporter could have written this book. They follow rules that demand more “balance,” rules under which they might have been more likely to get all the small things absolutely right but would have diluted the larger truth. And so, free from that stricture of straight news reporting, Fire and Fury has performed a great public service: it has forced mainstream Washington to confront and discuss the core issue of this presidency, which is the president’s fitness for office.</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Alex Wong/Getty Images</w:t>
      </w:r>
    </w:p>
    <w:p w:rsidR="00000000" w:rsidDel="00000000" w:rsidP="00000000" w:rsidRDefault="00000000" w:rsidRPr="00000000" w14:paraId="0000003E">
      <w:pPr>
        <w:contextualSpacing w:val="0"/>
        <w:rPr/>
      </w:pPr>
      <w:r w:rsidDel="00000000" w:rsidR="00000000" w:rsidRPr="00000000">
        <w:rPr>
          <w:rtl w:val="0"/>
        </w:rPr>
        <w:t xml:space="preserve">Press Secretary Sarah Huckabee Sanders listening to President Trump speaking on video during a news briefing at the White House, January 2018</w:t>
      </w:r>
    </w:p>
    <w:p w:rsidR="00000000" w:rsidDel="00000000" w:rsidP="00000000" w:rsidRDefault="00000000" w:rsidRPr="00000000" w14:paraId="0000003F">
      <w:pPr>
        <w:contextualSpacing w:val="0"/>
        <w:rPr/>
      </w:pPr>
      <w:r w:rsidDel="00000000" w:rsidR="00000000" w:rsidRPr="00000000">
        <w:rPr>
          <w:rtl w:val="0"/>
        </w:rPr>
        <w:t xml:space="preserve">While Wolff doesn’t emphasize policy positions, they are of keen interest to David Frum, the conservative commentator who writes for The Atlantic and graces cable-news television screens frequently, often these days in need of a shave. For many years, Frum has been an astute observer of the conservative movement. It is a measure of how conservatism has changed—and possibly of how Frum has changed, but I think more the former—that he used to write books and articles criticizing the Republican Party from the right. His 1994 book, Dead Right, argued that Republicans had drifted from their ideological roots of minimal government, fiscal responsibility, and personal probity. From today’s vantage point, of course, the concept of drift circa 1994 seems quaint.</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Today Frum—also a onetime colleague of mine, at The Daily Beast—is part of a group of (former?) neoconservatives who have emerged as some of Trump and Trumpism’s most forceful critics. It seems likely, in the first instance, that their objections to Trump had to do with his Lindberghian foreign-policy views, which offend everything they have stood for. Back in late 2015, neoconservative criticisms of Trump tended to be focused on his isolationism. But in fairness, their attacks on him have expanded far afield from foreign policy, to his rhetoric and behavior and destruction of norms and all the things liberals care about.</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Weekly Standard editor Bill Kristol was a neoconservative writer, organizer, and theorist for a quarter-century, at the barricades on controversies from health care reform to the Iraq War (he was also the most important promoter of Sarah Palin, who embodied Trumpism before Trump became Trump). Now he regularly issues withering tweets about Trump and is a fixture on the liberal-leaning MSNBC. The foreign policy writer Max Boot was a vocal and at times strident champion of the Bush Doctrine. These days he’s a ferocious and shrewd critic of the president. Washington Post blogger-columnist Jennifer Rubin was, among prominent conservative pundits, probably Mitt Romney’s most aggressive defender in 2012 and aside from that was known for her hard-line foreign policy views, particularly on matters relating to Israel. Now, her columns often read as if they could have been written by the late Molly Ivins. (Two recent Rubin headlines: “Trump Retreats on Iran, and He Will Need to Do So Again”; “The Enablers of the Racist President Are Back at It.”)</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Observing the extent to which the Trump era has forced these and other conservative writers into a thoroughgoing reassessment of their movement, their party, and themselves—and wondering who among them will do a complete ideological volte-face—has become a parlor game in Washington journalism and intellectual circles. Rubin seems farthest along that road. But Boot turned quite a few heads at year’s end with a column in Foreign Policy headlined “2017 Was the Year I Learned About My White Privilege,” in which he wrote:</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It has become impossible for me to deny the reality of discrimination, harassment, even violence that people of color and women continue to experience in modern-day America from a power structure that remains for the most part in the hands of straight, white males. People like me, in other words.</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It’s hard to imagine these folks becoming liberals, but it’s also pretty difficult to picture someone staying a conservative after experiencing an epiphany like that.</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Frum insists that he is still a conservative and writes in Trumpocracy that he wants “a conservatism that can not only win elections but also govern responsibly, a conservatism that is culturally modern, economically inclusive, and environmentally responsible.” His is a far more polemical book than Wolff’s, and Frum is a skilled polemicist, capable of producing lines that carry rhetorical precision and force but stop short of screaming for attention:</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Trump has contaminated thousands of careers and millions of minds. He has ripped the conscience out of half of the political spectrum and left a moral void where American conservatism used to be.</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If journalism is the first draft of history, Trumpocracy reveals Frum’s intent that he be one of the first out of the gate offering a second draft. He acknowledges in his introduction that there is a risk of events overtaking his arguments and proving some of them wrong; however, he adds, “if it’s potentially embarrassing to speak too soon, it can also be dangerous to wait too long.”</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Frum’s warning is expressed in his subtitle—that Trump’s rule is a very real threat to the republic. At other times in his text he calls Trump a threat to democracy. Those are two different things—“republic” refers to a body of laws, “democracy” to majority rule—and while it’s true that Trump is a threat to both, it would have been helpful to readers unsure about that distinction if Frum had explained both threats in more detail and laid out why they’re different. Nevertheless, his broader warning about what the alert citizen should be on the lookout for is on point:</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The thing to fear from the Trump presidency is not the bold overthrow of the Constitution, but the stealthy paralysis of governance; not the open defiance of law, but an accumulating subversion of norms; not the deployment of state power to intimidate dissidents, but the incitement of private violence to radicalize supporters.</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The book is organized into chapters with dramatic titles: “Enablers,” “Appeasers,” “Plunder,” “Betrayals.” “Enablers” discusses WikiLeaks and various fake-news purveyors and includes a sobering anecdote about “the single most circulated fake story of the election”—the news (false) that Pope Francis had endorsed Trump, which popped up first on a website made to look like that of a local TV news station and then on a website called Ending the Fed (both fake). The story was seen by more than one million people. “Appeasers” is about how establishment Republicans went from saying “Never!” to their current state of servility.</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“Plunder,” my favorite chapter, provides a rich catalog of Trump family pelf that may be useful one day to Democratic impeachment committee staff. As with presidential lies, these episodes have been so numerous and so shocking—yet simultaneously rendered so pedestrian by their repetition and the casual attitude with which every Trump family member advances them—that we can’t begin to remember them all.</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If you squint hard, back through time’s mists, you may recall the phone call Trump placed to Argentine president Mauricio Macri six days after his victory. Why this relatively obscure head of state, alone among the leaders of South America? We don’t know. But we do know that at the time, a Trump-licensed building in Buenos Aires was stalled. Miraculously, the next day, someone cut through the red tape, and the project was moving forward. Trump also put his daughter Ivanka on this call. She has known Macri since she was young, but she is also still involved in her father’s business. We learned of all this only through the Argentine media.</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Frum’s criticisms are not limited to Trump. He devotes several pages to an attack on recent Republican efforts to suppress the votes of Democratic-leaning constituencies, advancing the argument, which many conservatives are still loath to make, that Trump, far from being an aberration of modern Republicanism, is in fact its logical endpoint:</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It was not out of the ether that Donald Trump confected his postelection claim that he lost the popular vote only because “millions” voted illegally. Such claims have been circulating in the Republican world for some time, based in some cases on purported statistical evidence. Beyond the evidence, however, was fear: fear that the time would soon come, and maybe already had come, when democracy would be turned against those who regarded themselves as its rightful winners and proper custodians.</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Conservatives, he writes later, will never abandon conservatism. If the day comes when they conclude that their side can’t win elections democratically, “they will reject democracy.” Trumpocracy warns that the day of reckoning is upon us—that the liberal democracy that is our heritage “imposes limits and requires compromises,” and that Trumpism is its mortal enemy. As the lies mount, questions that once seemed overwrought can no longer be put to the side. We probably have three years of this—at least—to go.</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—January 25, 2018</w:t>
      </w:r>
    </w:p>
    <w:p w:rsidR="00000000" w:rsidDel="00000000" w:rsidP="00000000" w:rsidRDefault="00000000" w:rsidRPr="00000000" w14:paraId="00000062">
      <w:pPr>
        <w:contextualSpacing w:val="0"/>
        <w:rPr/>
      </w:pPr>
      <w:r w:rsidDel="00000000" w:rsidR="00000000" w:rsidRPr="00000000">
        <w:rPr>
          <w:rtl w:val="0"/>
        </w:rPr>
        <w:t xml:space="preserve">-----------</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The Business of Learning</w:t>
      </w:r>
    </w:p>
    <w:p w:rsidR="00000000" w:rsidDel="00000000" w:rsidP="00000000" w:rsidRDefault="00000000" w:rsidRPr="00000000" w14:paraId="00000065">
      <w:pPr>
        <w:contextualSpacing w:val="0"/>
        <w:rPr/>
      </w:pPr>
      <w:r w:rsidDel="00000000" w:rsidR="00000000" w:rsidRPr="00000000">
        <w:rPr>
          <w:rtl w:val="0"/>
        </w:rPr>
        <w:t xml:space="preserve">Paul Reitter FEBRUARY 22, 2018 ISSUE</w:t>
      </w:r>
    </w:p>
    <w:p w:rsidR="00000000" w:rsidDel="00000000" w:rsidP="00000000" w:rsidRDefault="00000000" w:rsidRPr="00000000" w14:paraId="00000066">
      <w:pPr>
        <w:contextualSpacing w:val="0"/>
        <w:rPr/>
      </w:pPr>
      <w:r w:rsidDel="00000000" w:rsidR="00000000" w:rsidRPr="00000000">
        <w:rPr>
          <w:rtl w:val="0"/>
        </w:rPr>
        <w:t xml:space="preserve">Speaking of Universities</w:t>
      </w:r>
    </w:p>
    <w:p w:rsidR="00000000" w:rsidDel="00000000" w:rsidP="00000000" w:rsidRDefault="00000000" w:rsidRPr="00000000" w14:paraId="00000067">
      <w:pPr>
        <w:contextualSpacing w:val="0"/>
        <w:rPr/>
      </w:pPr>
      <w:r w:rsidDel="00000000" w:rsidR="00000000" w:rsidRPr="00000000">
        <w:rPr>
          <w:rtl w:val="0"/>
        </w:rPr>
        <w:t xml:space="preserve">by Stefan Collini</w:t>
      </w:r>
    </w:p>
    <w:p w:rsidR="00000000" w:rsidDel="00000000" w:rsidP="00000000" w:rsidRDefault="00000000" w:rsidRPr="00000000" w14:paraId="00000068">
      <w:pPr>
        <w:contextualSpacing w:val="0"/>
        <w:rPr/>
      </w:pPr>
      <w:r w:rsidDel="00000000" w:rsidR="00000000" w:rsidRPr="00000000">
        <w:rPr>
          <w:rtl w:val="0"/>
        </w:rPr>
        <w:t xml:space="preserve">Verso, 296 pp., $26.95</w:t>
      </w:r>
    </w:p>
    <w:p w:rsidR="00000000" w:rsidDel="00000000" w:rsidP="00000000" w:rsidRDefault="00000000" w:rsidRPr="00000000" w14:paraId="00000069">
      <w:pPr>
        <w:contextualSpacing w:val="0"/>
        <w:rPr/>
      </w:pPr>
      <w:r w:rsidDel="00000000" w:rsidR="00000000" w:rsidRPr="00000000">
        <w:rPr>
          <w:rtl w:val="0"/>
        </w:rPr>
        <w:t xml:space="preserve">What Do You Think, Mr. Ramirez?: The American Revolution in Education</w:t>
      </w:r>
    </w:p>
    <w:p w:rsidR="00000000" w:rsidDel="00000000" w:rsidP="00000000" w:rsidRDefault="00000000" w:rsidRPr="00000000" w14:paraId="0000006A">
      <w:pPr>
        <w:contextualSpacing w:val="0"/>
        <w:rPr/>
      </w:pPr>
      <w:r w:rsidDel="00000000" w:rsidR="00000000" w:rsidRPr="00000000">
        <w:rPr>
          <w:rtl w:val="0"/>
        </w:rPr>
        <w:t xml:space="preserve">by Geoffrey Galt Harpham</w:t>
      </w:r>
    </w:p>
    <w:p w:rsidR="00000000" w:rsidDel="00000000" w:rsidP="00000000" w:rsidRDefault="00000000" w:rsidRPr="00000000" w14:paraId="0000006B">
      <w:pPr>
        <w:contextualSpacing w:val="0"/>
        <w:rPr/>
      </w:pPr>
      <w:r w:rsidDel="00000000" w:rsidR="00000000" w:rsidRPr="00000000">
        <w:rPr>
          <w:rtl w:val="0"/>
        </w:rPr>
        <w:t xml:space="preserve">University of Chicago Press, 230 pp., $75.00; $25.00 (paper)</w:t>
      </w:r>
    </w:p>
    <w:p w:rsidR="00000000" w:rsidDel="00000000" w:rsidP="00000000" w:rsidRDefault="00000000" w:rsidRPr="00000000" w14:paraId="0000006C">
      <w:pPr>
        <w:contextualSpacing w:val="0"/>
        <w:rPr/>
      </w:pPr>
      <w:r w:rsidDel="00000000" w:rsidR="00000000" w:rsidRPr="00000000">
        <w:rPr>
          <w:rtl w:val="0"/>
        </w:rPr>
        <w:t xml:space="preserve">You Can Do Anything: The Surprising Power of a “Useless” Liberal Arts Education</w:t>
      </w:r>
    </w:p>
    <w:p w:rsidR="00000000" w:rsidDel="00000000" w:rsidP="00000000" w:rsidRDefault="00000000" w:rsidRPr="00000000" w14:paraId="0000006D">
      <w:pPr>
        <w:contextualSpacing w:val="0"/>
        <w:rPr/>
      </w:pPr>
      <w:r w:rsidDel="00000000" w:rsidR="00000000" w:rsidRPr="00000000">
        <w:rPr>
          <w:rtl w:val="0"/>
        </w:rPr>
        <w:t xml:space="preserve">by George Anders</w:t>
      </w:r>
    </w:p>
    <w:p w:rsidR="00000000" w:rsidDel="00000000" w:rsidP="00000000" w:rsidRDefault="00000000" w:rsidRPr="00000000" w14:paraId="0000006E">
      <w:pPr>
        <w:contextualSpacing w:val="0"/>
        <w:rPr/>
      </w:pPr>
      <w:r w:rsidDel="00000000" w:rsidR="00000000" w:rsidRPr="00000000">
        <w:rPr>
          <w:rtl w:val="0"/>
        </w:rPr>
        <w:t xml:space="preserve">Little, Brown, 342 pp., $27.00</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ullstein bild/Getty Images</w:t>
      </w:r>
    </w:p>
    <w:p w:rsidR="00000000" w:rsidDel="00000000" w:rsidP="00000000" w:rsidRDefault="00000000" w:rsidRPr="00000000" w14:paraId="00000071">
      <w:pPr>
        <w:contextualSpacing w:val="0"/>
        <w:rPr/>
      </w:pPr>
      <w:r w:rsidDel="00000000" w:rsidR="00000000" w:rsidRPr="00000000">
        <w:rPr>
          <w:rtl w:val="0"/>
        </w:rPr>
        <w:t xml:space="preserve">German fraternity students, circa 1900</w:t>
      </w:r>
    </w:p>
    <w:p w:rsidR="00000000" w:rsidDel="00000000" w:rsidP="00000000" w:rsidRDefault="00000000" w:rsidRPr="00000000" w14:paraId="00000072">
      <w:pPr>
        <w:contextualSpacing w:val="0"/>
        <w:rPr/>
      </w:pPr>
      <w:r w:rsidDel="00000000" w:rsidR="00000000" w:rsidRPr="00000000">
        <w:rPr>
          <w:rtl w:val="0"/>
        </w:rPr>
        <w:t xml:space="preserve">In the summer of 1740, Adam Smith transferred from the University of Glasgow to Oxford. Things did not work out there as he had hoped. It wasn’t just the class snobbism that got to Smith, a scholarship student. He saw his years at Oxford as a waste of time intellectually, so much so that the outrage he expressed more than two decades later reads like a response to a fresh wound. In The Wealth of Nations, Smith complained that the indolence of Oxford professors had reached the point where most “have…given up altogether even the pretense of teaching.” He added that institutions such as Oxford and Cambridge were, in effect, “sanctuaries in which exploded systems and obsolete prejudices found shelter and protection, after they had been hunted out of every other corner of the world.”</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Smith was far from alone with his frustrations. In eighteenth-century Europe, distrust of universities ran high. They were often seen as sclerotic places where traditional privileges allowed for the kinds of abuses Smith listed. The situation was particularly fraught in the German territories, because a culture of student rowdiness had also earned German universities a reputation for corrupting young people. In 1787, Friedrich Schiller reported from Jena that university students would lounge in their windows and empty the contents of their chamber pots onto the busy streets below. “The students delighted in terrorizing honest citizens,” he wrote to a friend.</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This made for good literary material; academic satire was one of the most popular genres of the era, with even Frederick the Great writing one. But the state of student life unsettled parents and thus exacerbated the problem of declining enrollments, which left a number of universities too poor to pay their faculties regularly, something that didn’t help them offer better instruction. Professors who spoke out against the excesses of student drinking and secret societies could face violent reprisals, as the philosopher J.G. Fichte did in 1794–1795. Students repeatedly bombarded his house with rocks, nearly killing his sick father-in-law on one occasion when a large paving stone came crashing through a window. With technical institutes—an Enlightenment favorite—and finishing academies proliferating, and with scientific academies functioning as centers of discovery, a question raised by learned and influential commentators grew louder and louder: Do we even need universities?</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This moment of crisis led to an inspired reimagining of higher education (a reimagining whose other enabling conditions scholars have located in circumstances that range from the rise of German idealism to a desire for prestige on the part of an emerging professional class). What we now think of as liberal higher education took shape at this time. Fichte wrote that in their present form, German universities couldn’t really justify their existence. They would have to transmute themselves into institutions where, through open-ended, preferably humanistic study, young men from all social classes learned to think systematically but also boldly and independently, becoming “artists of learning.” Doing so would mean developing capacities that would serve them well on whatever career path they took, and that would make them fuller people. As Fichte put it, the education universities impart should be a “free and infinitely adaptable possession, a tool we can readily apply to life.”</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The philosopher Friedrich Schleiermacher never got along with Fichte, and he and Fichte disagreed on various aspects of university reform. But generally speaking, they shared a vision that will seem familiar to anyone who has read today’s rationales for a college-level general education program. What should be “second nature,” according to Schleiermacher, is for the student “to view everything from the perspective of systematic inquiry, see individual things not in isolation but rather in their intellectual interconnection and place them in a larger context.” Writing in 1808, Schleiermacher claimed that young men equipped with such abilities would be vastly more capable as bureaucrats than those who had been saddled with narrow vocational training. Impractical study had a deeper practicality.</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Wilhelm von Humboldt, the scholar-statesman tasked with redesigning Prussia’s system of education, applied this notion not only to the “subjective development” of students, but also to the production of new knowledge. He proposed that the best way for “the state” to get “the scientific and scholarly knowledge it wants” would be by giving the university enough autonomy to pursue research freely. When the University of Berlin opened its doors in 1810, with Fichte and Schleiermacher on the faculty (and making life difficult for each other), this was its guiding ideal: open-ended learning and research for their own sake.</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In the essay collection Speaking of Universities, Stefan Collini, professor emeritus of English and intellectual history at Cambridge, writes insightfully about the fate of that ideal. His interest is partly historical. As Collini observes, “the ideal of free enquiry,” which “has been at the heart of the conception of the modern university,” has always operated in the midst of counterforces.</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The modern university has had, from the start, more frankly utilitarian functions than liberal education and pure research, such as offering professional education. The very process of bureaucratic modernization in Prussia that gave Humboldt his opportunity as a reformer also led to an increased emphasis on credentialing through comprehensive exams, which, in turn, encouraged a student culture of learning for the test. Although Humboldt’s redesign and rhetoric won greater prestige for the faculty of arts and sciences, formerly categorized as the lowest of the faculties, before the founding of the Second Empire, most students opted for concentrations in professional areas like law.</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It wasn’t until around 1870 that arts and sciences enrollments at the University of Berlin surpassed those of medicine, and the shift had a lot to do with Germany’s boom in dye production drawing vocationally oriented young men to chemistry lectures. By the 1880s, the German state, under pressure from industry lobbyists, had begun pushing universities closer to technical education in certain areas. In the US, the Morrill Act of 1862 mandated that any university or college making use of the land grant system of funding that it established must “promote the liberal and practical education of the industrial classes.” The debate about which side is more important to the land grant mission—the liberal or the practical—rages on.</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European and American universities have thus straddled the divide between “economic practices and the life of the mind,” as Collini puts it. They are “doomed to be homes both to instrumentality on a large scale and to the critique of that instrumentality in a tension or conflict that cannot be wholly resolved.” This helps explain why there has pretty much always been the sense that the ideals of liberal education and free inquiry are under siege.</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Collini might have gone further in probing the dynamics driving the perception that the university has seen better days. That the ideal of pure research can generate its own form of vocationalism—namely, a focus on technical training and the specialist’s lack of intellectual openness—has also been an important motif in the fretting about liberal higher education. This line of lament stretches back at least as far as Adolf Diesterweg’s Ruining German Universities (1836) and was summed up by Nietzsche, who wrote, “It isn’t the triumph of systematic scholarship that sets the nineteenth century apart but rather the victory of systematic method over scholarship.”</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t xml:space="preserve">Similarly, the relationship between the ideal of character formation in liberal education and its ideal of free inquiry has been complicated, and it, too, has caused much elegiac feeling. Perhaps the most famous example is Max Weber’s 1917 speech “Science as a Vocation,” in which he asked whether universities should try to instill in students values beyond the ones open inquiry requires. He concluded (with resignation) that they should not; but as influential as his position has been, it hardly settled the matter. With democracies and their systems of values being tested, his question has been regaining prominence. A century after Weber addressed an audience of students in wartime Munich, Harvard’s president Drew Gilpin Faust warned students gathered for commencement that “in today’s world I believe it is dangerous for universities not to fully acknowledge and embrace their responsibilities to service and values, as well as to reason and discovery.”</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Rather than taking up the values-versus-discovery issue, one of the more productive topics in recent scholarship on higher education, Collini mostly concentrates on the tension between free inquiry and liberal education, which he has no problem describing as “the true ends of universities,” and instrumental aims. Not the least of his motivations for tracking how advocates of the liberal model have reckoned with the pressure of such aims in the past is to cull resources for dealing with it in the present, when, in his estimation, it has gotten much worse. Collini sees market values overrunning academic ones in the here and now.</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He focuses on the situation in Britain, but he warns, not implausibly, that it could predict the future in other countries, including the US, where the majority of college students are enrolled at public institutions (and universities are no strangers to managerialism). Since 2010, the Tories have radicalized what Collini calls the “financialization” of higher education. McKinsey-trained bureaucrats have mixed invasive oversight and deregulation in an attempt to impose the logic of the market on Britain’s universities. In this transactional model, students are viewed as the paying customers for the services universities provide, and universities are pressured in various ways to treat them as such rather than as, say, students.</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In Britain and the US, high levels of student debt have made free tuition a part of political platforms on the left. Yet there is also a great deal of popular “indifference or even hostility toward universities,” in Collini’s phrase. British universities haven’t been roiled by free speech and safe space controversies, which have drawn to US college students the kind of opprobrium previously reserved for the campus “troublemakers” of the 1960s and their counterparts in eighteenth-century Germany. (Surely it’s unusual for the US attorney general to bemoan the character defects of American college students, as Jeff Sessions recently did.) But in both the US and Britain, populist anti-intellectualism, a tendency to see professors as ideologues of the liberal elite, and resentment over the job security of tenured academics have intensified problems of public trust.</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Nor has the situation been improved by recent scandals over compensation for administrators at public universities in both countries, or by other messes that have landed the University of California and CUNY in the news. These include $175,000 spent by UC Davis to “scrub” online references to student protesters being pepper-sprayed by campus police, hundreds of admissions offers rescinded by UC Irvine on shaky grounds, and the Office of the President at the University of California interfering with a state audit. Meanwhile, right-wing websites that “monitor” academia appear to have doubled down on their efforts to make every incendiary or insensitive tweet by a liberal professor go viral. Hence, at least in part, the results of a Pew Research Center survey conducted in June 2017: 58 percent of Republicans now believe that America’s colleges and universities have a “negative effect” on society, up from 34 percent just two years earlier.</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This climate of opinion is bad for academic autonomy. It has emboldened Republican politicians in Missouri, Iowa, and Wisconsin to take aim at tenure. It has also led Democrats in the California state legislature to push for rolling back certain areas of self-governance in the UC system. Furthermore, mistrust of colleges and universities can only get in the way of public investment in higher education, which would make it easier for millions of students to think of more than their job prospects when choosing a major. The atmosphere of suspicion is especially hard on what Collini refers to as “real learning.” With its indirect payoff for society and hard-to-measure “impact,” liberal higher education requires of its supporters a particularly great leap of faith. What, then, should concerned advocates of liberal higher learning do?</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Paul Marotta/Getty Images</w:t>
      </w:r>
    </w:p>
    <w:p w:rsidR="00000000" w:rsidDel="00000000" w:rsidP="00000000" w:rsidRDefault="00000000" w:rsidRPr="00000000" w14:paraId="00000096">
      <w:pPr>
        <w:contextualSpacing w:val="0"/>
        <w:rPr/>
      </w:pPr>
      <w:r w:rsidDel="00000000" w:rsidR="00000000" w:rsidRPr="00000000">
        <w:rPr>
          <w:rtl w:val="0"/>
        </w:rPr>
        <w:t xml:space="preserve">Harvard students at the Hasty Pudding Theatricals celebration honoring Octavia Spencer as Woman of the Year, Cambridge, Massachusetts, January 2017</w:t>
      </w:r>
    </w:p>
    <w:p w:rsidR="00000000" w:rsidDel="00000000" w:rsidP="00000000" w:rsidRDefault="00000000" w:rsidRPr="00000000" w14:paraId="00000097">
      <w:pPr>
        <w:contextualSpacing w:val="0"/>
        <w:rPr/>
      </w:pPr>
      <w:r w:rsidDel="00000000" w:rsidR="00000000" w:rsidRPr="00000000">
        <w:rPr>
          <w:rtl w:val="0"/>
        </w:rPr>
        <w:t xml:space="preserve">They could, of course, try to follow Collini’s lead in conveying how new policies and practices are undermining it. Much of Speaking of Universities is devoted to detailed reports from the trenches. Collini describes how Britain’s revamped system for auditing academic productivity diminishes professorial autonomy to a degree that would have made Adam Smith blush. As cynical as he was about professors, Smith, who became one himself, maintained that the evaluation of academic performance should be left to academics. When it comes to teaching, “extraneous jurisdiction…is likely to be exercised both ignorantly and capriciously,” he wrote. And it is also likely to leave those subjected to it feeling “degraded.”</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Today, professors and researchers in Britain are measured according to standards they have little control over, with the distribution of research funding at stake. This has been going on for a while. Now, however, the independence of the bodies overseeing the evaluations, which are supposed to have an “arm’s length” distance to the ministry they report to, is being diminished as the government reconfigures those bodies—and the evaluations—to match its higher education agenda. What especially interests Collini is how the evaluation process is tilted to the disadvantage of the humanities, whose substantive measures of quality are badly out of sync with the evaluation’s quantification schemes and criteria for “impact.”</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 xml:space="preserve">In addition, Collini lays out how other ways of determining value in the transactional model—few student customers, for example, means little value—endanger less popular fields that contribute to the pursuit of knowledge, such as mine, German. He also devotes considerable space to examining the language in which the policy decisions driving the financialization of higher education are couched. He demonstrates, for instance, how “the Mission Statement Present is used to disguise implausible non sequiturs as universally acknowledged general truths,” as it does in the claim: “Putting financial power into the hands of learners makes student choice meaningful.” For the actual claim here is that going into debt will do students good.</w:t>
      </w:r>
    </w:p>
    <w:p w:rsidR="00000000" w:rsidDel="00000000" w:rsidP="00000000" w:rsidRDefault="00000000" w:rsidRPr="00000000" w14:paraId="0000009C">
      <w:pPr>
        <w:contextualSpacing w:val="0"/>
        <w:rPr/>
      </w:pPr>
      <w:r w:rsidDel="00000000" w:rsidR="00000000" w:rsidRPr="00000000">
        <w:rPr>
          <w:rtl w:val="0"/>
        </w:rPr>
      </w:r>
    </w:p>
    <w:p w:rsidR="00000000" w:rsidDel="00000000" w:rsidP="00000000" w:rsidRDefault="00000000" w:rsidRPr="00000000" w14:paraId="0000009D">
      <w:pPr>
        <w:contextualSpacing w:val="0"/>
        <w:rPr/>
      </w:pPr>
      <w:r w:rsidDel="00000000" w:rsidR="00000000" w:rsidRPr="00000000">
        <w:rPr>
          <w:rtl w:val="0"/>
        </w:rPr>
        <w:t xml:space="preserve">Collini writes that academics should “be able to articulate an understanding of what universities are for that is adequate for our time.” He certainly believes that he knows what they are for. Whatever else universities do—however much they become identified with functions like that of health care provider, tech hub, sports franchise, booster of the economy, bastion of inclusiveness, or stage for political speech—their most fundamental role in Collini’s view remains to be the place that combines liberal education and free inquiry.</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 xml:space="preserve">Collini is certainly adept at taking apart managerial discourse and laying out aspects of the predicament of universities in clear, sometimes vivid prose: he compares the critical power of classic writings about the “idea of the university” to the force of the Large Hadron Collider. Hence the impact of his work: he enjoys a sizable readership and has caught the attention of politicians involved with university reform. What’s missing is a fuller rearticulation of the very thing he’s arguing for. Given how alive Collini is to the effects of language, it’s odd that he relies on phrases like “real learning” and “true ends of universities” to evoke liberal higher education. The problem with these formulations isn’t their generality or abstractness, or simply that they’re haughty and threadbare. It’s that they make for a contradiction that dulls the salutary jolt of Collini’s book.</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 xml:space="preserve">Collini wants to preserve certain core ideals. But he also claims for himself the position of a progressive realist, of someone who understands and even embraces the inevitability of change. In order to maintain this position credibly, you have to go beyond offering truisms like “fundamental forces in the world…are bound to affect the character and functioning of universities.” The challenge is to balance a traditionalist critique of present trends with a sincere openness to the evolution of liberal education and research culture. Here Collini’s mandarin terminology gets in the way.</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Another strategy for reanimating ideals is to bring to light the underappreciated richness of their roots. This is the approach that Geoffrey Galt Harpham, a former director of the National Humanities Center, takes in trying to redress the problem of “the defensive, moralizing, banalized discourse that has for many years been associated with liberal education and the humanities.” The wager of his book What Do You Think, Mr. Ramirez? is that we will put ourselves in a better position to make the case for liberal education in the US by doing one of the things humanists do: tracing its lineage in significant texts. Here the most important text is the aspirational report of 1945, General Education in a Free Society, known more widely as the Harvard Redbook, which wanted all citizens to have “some common and binding understanding of the society which they will possess in common.”</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Although he gives Wilhelm von Humboldt credit for pioneering the modern notion of liberal education, Harpham stresses that it was in “the post-WWII United States that the concept of Bildung was applied to a national program of universal education.” Hence his title: Mr. Ramirez is a pseudonym for a Cuban émigré who went to community college “to better himself” and was asked, in a required general education course, to weigh in on Shakespeare. He floundered, but the experience motivated him. Eventually, Mr. Ramirez became a distinguished professor of literature. Where else, Harpham asks, could this have happened?</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The real question for him, though, is how it happened. How did the general education ideals that changed Mr. Ramirez’s life come to be? Harpham offers an answer by way of the following steps. With its talk of the “whole man” and “moral citizenship,” the Redbook can come across as a cold war relic. What Harpham tries to show is that its basic ideas about individual and social development through literary study remain persuasive. From there he suggestively links the project of general education—and the importance of English departments in the postwar era—to older democratic traditions in American culture, such as early modes of interpreting the Constitution and Emerson’s championing of eloquence.</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That liberal education—broadly conceived—is good for democracy is a familiar claim, one that goes back at least as far as Thomas Jefferson. Perhaps it has become too familiar. In his attempt to revivify the discourse in support of liberal education, Harpham, in effect, expands the script, making the American system of general education out to be an aid to democracy that is deeply grounded in American culture.</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Harpham ultimately fails to demonstrate how “precious conceptual resources” now “immured” in the Redbook might renew that discourse. But it is still easy to imagine his historical argument finding its way into the speeches of university presidents in the US. On the other hand, it is hard to say whether it will inspire new college students and their families. Its prospects for assuaging their practical concerns seem doubtful.</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For that purpose, there is George Anders’s You Can Do Anything, part of a growing body of literature about how liberal higher education can lead to success in business or other pursuits. Like most contributors to the genre, Anders has a background in the liberal arts. He fondly recalls studying literature as an undergraduate at Stanford, and he doesn’t present the benefits of liberal education merely in utilitarian terms. Anders believes that liberal study can be life-enriching in ways that can’t be reduced to market value. But he went on to have a distinguished career in business journalism, and he has a different point to make: with its rapid flux and corresponding need for adaptability, today’s world of business is a place where “artists of learning” can and do thrive.</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In earnest and lucid support of a counterintuitive idea, Anders tells the stories of liberal arts majors who have managed to establish themselves in all kinds of careers, including several for which conventional wisdom says that only those with an engineering or other professional degree need apply. Though he isn’t writing from the perspective of someone out to save liberal education, he does seem worried about its future, and his book offers a way to stop or slow the trend of dwindling numbers of liberal arts majors.</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In a time of anxiety about student debt and the future of the workplace, Anders’s stories of career success speak to visceral concerns. Deans across the country have employed a version of this approach, inviting business leaders with a liberal arts background to speak on campus. And some of these deans claim that this strategy has drawn students to the humanities, arts, and social sciences. If the message of utility here seems stark, the idea remains that utility proceeds from open-ended learning, learning that can amount to “secular soul-building,” as some advocates for the humanities still like to put it.</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But the strategy also entails a shift that could have harmful consequences. Schleiermacher and Humboldt stressed the paradoxical social utility of liberal education. They wrote of its benefits for the state and society, in part because they were trying to convince the state to fund their model of higher education, but also because that’s how they conceived of those benefits. By contrast, Anders focuses on utility for the individual—there’s a reason why his book’s title is addressed to “you” and not “we”—and in emphasizing private material gains his book is representative of its genre.</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Yet one can do that and still be mindful of how framing a college degree as a private good might affect public support for higher education, which is crucial for its health. Encouraging people to think of higher education, liberal or otherwise, mostly as a private good rather than a public one is basically an endorsement of the transactional model Collini opposes. It makes it less likely that people will support increased public funding for higher education if they see it as having mainly private benefits, particularly if their children are planning to attend a private institution or if the flagship state schools that receive a disproportionate share of public funding seem out of reach. UC Berkeley now rejects 83 percent of its applicants, the same rate as Harvard just a generation ago.</w:t>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t xml:space="preserve">This is a difficult time for liberal higher education and free inquiry, especially at public institutions. As Collini takes some steps toward explaining, we are seeing longtime pressures combine with newer ones in ways that threaten what has been the mission of the modern university. But in the end, he expresses cautious optimism, which isn’t misguided. Despite all the cynicism directed at public universities there, tax increases to help the state university system have broad support in California. This isn’t yet the mass movement for high-quality, affordable, liberal higher education that some see as the sole way to significantly better days; however, it is certainly promising.</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 xml:space="preserve">Fichte’s assessment of German universities was too bleak. Having largely freed the arts and sciences from censorship by the theology faculty, the University of Göttingen had been fostering a climate of open inquiry, as well as research productivity and rational systems of hiring and promotion. And it did very well. Founded just a few years before Smith arrived at Oxford, Göttingen was famous for the vibrancy of its arts and sciences faculty; it had a far higher percentage of arts and sciences students than any other German university. Indeed, this university, where Humboldt was briefly a student, helped inspire his reforms. One scholar has even claimed that we can see in Göttingen “the beginning, or rather the refounding, of ‘liberal education’ on the university level.”*</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But the government minister who planned the university had different goals at the top of his list of priorities. He wanted to build an institution that would make money for the state, and he organized it accordingly. In the eighteenth century Göttingen wasn’t just regarded as the place to go for an education in the arts and sciences. It was also known as the place where, as some Göttingen professors liked to say, learning had become “a big commercial enterprise.”</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t xml:space="preserve">This isn’t to imply that Collini is wrong to warn that the continuing transformation of British universities into business enterprises could make them fundamentally different. One can agree with him and still be wary of narratives of decline. Perhaps our high-pressure moment could turn out to yield not only intelligent works on the roots of general education, but also what the crisis of German universities around 1800 produced: persuasive new ways of expressing what liberal education can be.</w:t>
      </w:r>
    </w:p>
    <w:p w:rsidR="00000000" w:rsidDel="00000000" w:rsidP="00000000" w:rsidRDefault="00000000" w:rsidRPr="00000000" w14:paraId="000000BE">
      <w:pPr>
        <w:contextualSpacing w:val="0"/>
        <w:rPr/>
      </w:pPr>
      <w:r w:rsidDel="00000000" w:rsidR="00000000" w:rsidRPr="00000000">
        <w:rPr>
          <w:rtl w:val="0"/>
        </w:rPr>
      </w:r>
    </w:p>
    <w:p w:rsidR="00000000" w:rsidDel="00000000" w:rsidP="00000000" w:rsidRDefault="00000000" w:rsidRPr="00000000" w14:paraId="000000BF">
      <w:pPr>
        <w:contextualSpacing w:val="0"/>
        <w:rPr/>
      </w:pPr>
      <w:r w:rsidDel="00000000" w:rsidR="00000000" w:rsidRPr="00000000">
        <w:rPr>
          <w:rtl w:val="0"/>
        </w:rPr>
        <w:t xml:space="preserve">*</w:t>
      </w:r>
    </w:p>
    <w:p w:rsidR="00000000" w:rsidDel="00000000" w:rsidP="00000000" w:rsidRDefault="00000000" w:rsidRPr="00000000" w14:paraId="000000C0">
      <w:pPr>
        <w:contextualSpacing w:val="0"/>
        <w:rPr/>
      </w:pPr>
      <w:r w:rsidDel="00000000" w:rsidR="00000000" w:rsidRPr="00000000">
        <w:rPr>
          <w:rFonts w:ascii="Arial Unicode MS" w:cs="Arial Unicode MS" w:eastAsia="Arial Unicode MS" w:hAnsi="Arial Unicode MS"/>
          <w:rtl w:val="0"/>
        </w:rPr>
        <w:t xml:space="preserve">Charles McClelland, State, Society, and the University in Germany, 1700–1914 (Cambridge University Press, 1980), p. 39. ↩</w:t>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