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C6B" w:rsidRPr="00A47C6B" w:rsidRDefault="00A47C6B" w:rsidP="00A47C6B">
      <w:pPr>
        <w:spacing w:after="0" w:line="240" w:lineRule="auto"/>
        <w:rPr>
          <w:rFonts w:ascii="Calibri" w:eastAsia="Times New Roman" w:hAnsi="Calibri" w:cs="Calibri"/>
          <w:color w:val="000000"/>
          <w:sz w:val="24"/>
          <w:szCs w:val="24"/>
        </w:rPr>
      </w:pPr>
      <w:bookmarkStart w:id="0" w:name="_Hlk502390538"/>
      <w:bookmarkStart w:id="1" w:name="_GoBack"/>
      <w:bookmarkEnd w:id="1"/>
      <w:r w:rsidRPr="00A47C6B">
        <w:rPr>
          <w:rFonts w:ascii="Calibri" w:eastAsia="Times New Roman" w:hAnsi="Calibri" w:cs="Calibri"/>
          <w:color w:val="000000"/>
          <w:sz w:val="24"/>
          <w:szCs w:val="24"/>
        </w:rPr>
        <w:t>Sunday February 25 is the start of a New Adult RE Course titled;</w:t>
      </w:r>
      <w:proofErr w:type="gramStart"/>
      <w:r w:rsidRPr="00A47C6B">
        <w:rPr>
          <w:rFonts w:ascii="Calibri" w:eastAsia="Times New Roman" w:hAnsi="Calibri" w:cs="Calibri"/>
          <w:color w:val="000000"/>
          <w:sz w:val="24"/>
          <w:szCs w:val="24"/>
        </w:rPr>
        <w:t>  "</w:t>
      </w:r>
      <w:proofErr w:type="gramEnd"/>
      <w:r w:rsidRPr="00A47C6B">
        <w:rPr>
          <w:rFonts w:ascii="Calibri" w:eastAsia="Times New Roman" w:hAnsi="Calibri" w:cs="Calibri"/>
          <w:color w:val="000000"/>
          <w:sz w:val="24"/>
          <w:szCs w:val="24"/>
        </w:rPr>
        <w:t xml:space="preserve">The Evolution of UU Theology:  Liberation, Interdependence and Transformation."  Attached is the Course Outline, and </w:t>
      </w:r>
      <w:r w:rsidRPr="00A47C6B">
        <w:rPr>
          <w:rFonts w:ascii="Calibri" w:eastAsia="Times New Roman" w:hAnsi="Calibri" w:cs="Calibri"/>
          <w:color w:val="000000"/>
          <w:sz w:val="24"/>
          <w:szCs w:val="24"/>
          <w:u w:val="single"/>
        </w:rPr>
        <w:t>Notes</w:t>
      </w:r>
      <w:r w:rsidRPr="00A47C6B">
        <w:rPr>
          <w:rFonts w:ascii="Calibri" w:eastAsia="Times New Roman" w:hAnsi="Calibri" w:cs="Calibri"/>
          <w:color w:val="000000"/>
          <w:sz w:val="24"/>
          <w:szCs w:val="24"/>
        </w:rPr>
        <w:t xml:space="preserve"> from an Article by Edward O Wilson titled; "The Biological Basis of Morality."  The article is offered for review prior to the 2/25/18 session.  If you are interested in attending the course, please contact Dave Ballantyne, newcastle9k2k@hotmail.com, 740-538-7444.  The course will meet at 10am in the RE </w:t>
      </w:r>
      <w:proofErr w:type="spellStart"/>
      <w:r w:rsidRPr="00A47C6B">
        <w:rPr>
          <w:rFonts w:ascii="Calibri" w:eastAsia="Times New Roman" w:hAnsi="Calibri" w:cs="Calibri"/>
          <w:color w:val="000000"/>
          <w:sz w:val="24"/>
          <w:szCs w:val="24"/>
        </w:rPr>
        <w:t>Bldg</w:t>
      </w:r>
      <w:proofErr w:type="spellEnd"/>
      <w:r w:rsidRPr="00A47C6B">
        <w:rPr>
          <w:rFonts w:ascii="Calibri" w:eastAsia="Times New Roman" w:hAnsi="Calibri" w:cs="Calibri"/>
          <w:color w:val="000000"/>
          <w:sz w:val="24"/>
          <w:szCs w:val="24"/>
        </w:rPr>
        <w:t xml:space="preserve"> Parlor.  If interested, Dave can also send you a </w:t>
      </w:r>
      <w:r w:rsidRPr="00A47C6B">
        <w:rPr>
          <w:rFonts w:ascii="Calibri" w:eastAsia="Times New Roman" w:hAnsi="Calibri" w:cs="Calibri"/>
          <w:color w:val="000000"/>
          <w:sz w:val="24"/>
          <w:szCs w:val="24"/>
          <w:u w:val="single"/>
        </w:rPr>
        <w:t>full</w:t>
      </w:r>
      <w:r w:rsidRPr="00A47C6B">
        <w:rPr>
          <w:rFonts w:ascii="Calibri" w:eastAsia="Times New Roman" w:hAnsi="Calibri" w:cs="Calibri"/>
          <w:color w:val="000000"/>
          <w:sz w:val="24"/>
          <w:szCs w:val="24"/>
        </w:rPr>
        <w:t> electronic copy of the EO Wilson article.  "Walk-ins" are also welcome.</w:t>
      </w:r>
    </w:p>
    <w:p w:rsidR="00A47C6B" w:rsidRPr="00A47C6B" w:rsidRDefault="00A47C6B" w:rsidP="00A47C6B">
      <w:pPr>
        <w:spacing w:after="0" w:line="240" w:lineRule="auto"/>
        <w:rPr>
          <w:rFonts w:ascii="Calibri" w:eastAsia="Times New Roman" w:hAnsi="Calibri" w:cs="Calibri"/>
          <w:color w:val="000000"/>
          <w:sz w:val="24"/>
          <w:szCs w:val="24"/>
        </w:rPr>
      </w:pPr>
    </w:p>
    <w:p w:rsidR="00E30C8A" w:rsidRPr="00AD55E5" w:rsidRDefault="00AD55E5" w:rsidP="00E30C8A">
      <w:pPr>
        <w:jc w:val="center"/>
        <w:rPr>
          <w:sz w:val="28"/>
        </w:rPr>
      </w:pPr>
      <w:r w:rsidRPr="00AD55E5">
        <w:rPr>
          <w:sz w:val="28"/>
        </w:rPr>
        <w:t xml:space="preserve">The Evolution of UU Theology:  </w:t>
      </w:r>
      <w:r w:rsidR="00E30C8A" w:rsidRPr="00AD55E5">
        <w:rPr>
          <w:sz w:val="28"/>
        </w:rPr>
        <w:t>Liberation, Interdependence and Transformation</w:t>
      </w:r>
    </w:p>
    <w:p w:rsidR="00AD55E5" w:rsidRPr="000F7C34" w:rsidRDefault="00AD55E5" w:rsidP="00AD55E5">
      <w:pPr>
        <w:jc w:val="center"/>
        <w:rPr>
          <w:sz w:val="32"/>
        </w:rPr>
      </w:pPr>
      <w:r w:rsidRPr="000F7C34">
        <w:rPr>
          <w:sz w:val="32"/>
        </w:rPr>
        <w:t>OUTLINE</w:t>
      </w:r>
    </w:p>
    <w:p w:rsidR="00E30C8A" w:rsidRDefault="00E30C8A" w:rsidP="00E30C8A">
      <w:pPr>
        <w:jc w:val="center"/>
      </w:pPr>
    </w:p>
    <w:p w:rsidR="00E30C8A" w:rsidRDefault="00E30C8A" w:rsidP="00E30C8A">
      <w:pPr>
        <w:pStyle w:val="ListParagraph"/>
        <w:numPr>
          <w:ilvl w:val="0"/>
          <w:numId w:val="1"/>
        </w:numPr>
      </w:pPr>
      <w:r>
        <w:t>2/25/18</w:t>
      </w:r>
      <w:r>
        <w:tab/>
        <w:t>Introduction:  The Road to Reason</w:t>
      </w:r>
    </w:p>
    <w:p w:rsidR="00E30C8A" w:rsidRDefault="00E30C8A" w:rsidP="00E30C8A">
      <w:pPr>
        <w:pStyle w:val="ListParagraph"/>
        <w:numPr>
          <w:ilvl w:val="0"/>
          <w:numId w:val="1"/>
        </w:numPr>
      </w:pPr>
      <w:r>
        <w:t>3/04/18</w:t>
      </w:r>
      <w:r>
        <w:tab/>
        <w:t>Divinity and Personal Relationship</w:t>
      </w:r>
    </w:p>
    <w:p w:rsidR="00E30C8A" w:rsidRDefault="00E30C8A" w:rsidP="00E30C8A">
      <w:pPr>
        <w:pStyle w:val="ListParagraph"/>
        <w:numPr>
          <w:ilvl w:val="0"/>
          <w:numId w:val="1"/>
        </w:numPr>
      </w:pPr>
      <w:r>
        <w:t>3/11/18</w:t>
      </w:r>
      <w:r>
        <w:tab/>
        <w:t>Science, Humanism and Religious Naturalism</w:t>
      </w:r>
    </w:p>
    <w:p w:rsidR="00E30C8A" w:rsidRDefault="00E30C8A" w:rsidP="00E30C8A">
      <w:pPr>
        <w:pStyle w:val="ListParagraph"/>
        <w:numPr>
          <w:ilvl w:val="0"/>
          <w:numId w:val="1"/>
        </w:numPr>
      </w:pPr>
      <w:r>
        <w:t>3/18/18</w:t>
      </w:r>
      <w:r>
        <w:tab/>
        <w:t>Liberation Theology and Social Conscience</w:t>
      </w:r>
    </w:p>
    <w:p w:rsidR="00E30C8A" w:rsidRDefault="00E30C8A" w:rsidP="00E30C8A">
      <w:pPr>
        <w:pStyle w:val="ListParagraph"/>
        <w:numPr>
          <w:ilvl w:val="0"/>
          <w:numId w:val="1"/>
        </w:numPr>
      </w:pPr>
      <w:r>
        <w:t>3/25/18</w:t>
      </w:r>
      <w:r>
        <w:tab/>
        <w:t>Religious Practices and Articles of Faith</w:t>
      </w:r>
    </w:p>
    <w:p w:rsidR="00E30C8A" w:rsidRDefault="00E30C8A" w:rsidP="00E30C8A">
      <w:pPr>
        <w:pStyle w:val="ListParagraph"/>
        <w:numPr>
          <w:ilvl w:val="0"/>
          <w:numId w:val="1"/>
        </w:numPr>
      </w:pPr>
      <w:r>
        <w:t>4/08/18</w:t>
      </w:r>
      <w:r>
        <w:tab/>
        <w:t>Wrap</w:t>
      </w:r>
      <w:r w:rsidR="007E4918">
        <w:t xml:space="preserve"> </w:t>
      </w:r>
      <w:r>
        <w:t>up:  Secularism – All is Holy</w:t>
      </w:r>
    </w:p>
    <w:bookmarkEnd w:id="0"/>
    <w:p w:rsidR="00E30C8A" w:rsidRDefault="00E30C8A" w:rsidP="00E30C8A">
      <w:pPr>
        <w:ind w:left="360"/>
      </w:pPr>
    </w:p>
    <w:p w:rsidR="007C7429" w:rsidRPr="00CC5E6A" w:rsidRDefault="007C7429" w:rsidP="003B5FBC">
      <w:pPr>
        <w:ind w:left="2880" w:firstLine="720"/>
        <w:rPr>
          <w:u w:val="single"/>
        </w:rPr>
      </w:pPr>
      <w:r w:rsidRPr="00CC5E6A">
        <w:rPr>
          <w:u w:val="single"/>
        </w:rPr>
        <w:t>FROM</w:t>
      </w:r>
      <w:r w:rsidRPr="00CC5E6A">
        <w:tab/>
      </w:r>
      <w:r w:rsidRPr="00CC5E6A">
        <w:tab/>
      </w:r>
      <w:r w:rsidRPr="00CC5E6A">
        <w:tab/>
      </w:r>
      <w:r w:rsidRPr="00CC5E6A">
        <w:tab/>
      </w:r>
      <w:r w:rsidR="003B5FBC">
        <w:t xml:space="preserve">     </w:t>
      </w:r>
      <w:r w:rsidRPr="00CC5E6A">
        <w:rPr>
          <w:u w:val="single"/>
        </w:rPr>
        <w:t>TO</w:t>
      </w:r>
    </w:p>
    <w:p w:rsidR="007C7429" w:rsidRDefault="007C7429" w:rsidP="00A06060">
      <w:pPr>
        <w:spacing w:after="0"/>
      </w:pPr>
      <w:r w:rsidRPr="00CC5E6A">
        <w:rPr>
          <w:u w:val="single"/>
        </w:rPr>
        <w:t>LIBERATION</w:t>
      </w:r>
      <w:r>
        <w:tab/>
      </w:r>
      <w:r>
        <w:tab/>
        <w:t>Sinful, Doomed</w:t>
      </w:r>
      <w:r w:rsidR="00CC5E6A">
        <w:t xml:space="preserve"> and damned</w:t>
      </w:r>
      <w:r>
        <w:t>,</w:t>
      </w:r>
      <w:r w:rsidR="003B5FBC">
        <w:tab/>
      </w:r>
      <w:r>
        <w:tab/>
        <w:t>Loved, Capable, Independent,</w:t>
      </w:r>
    </w:p>
    <w:p w:rsidR="007C7429" w:rsidRDefault="007C7429" w:rsidP="00A06060">
      <w:pPr>
        <w:spacing w:after="0"/>
      </w:pPr>
      <w:r>
        <w:tab/>
      </w:r>
      <w:r>
        <w:tab/>
      </w:r>
      <w:r>
        <w:tab/>
      </w:r>
      <w:r w:rsidR="003B5FBC">
        <w:t>Incapable &amp; d</w:t>
      </w:r>
      <w:r w:rsidR="00CC5E6A">
        <w:t xml:space="preserve">ependent, </w:t>
      </w:r>
      <w:r>
        <w:t>Rules</w:t>
      </w:r>
      <w:r w:rsidR="003B5FBC">
        <w:tab/>
      </w:r>
      <w:r w:rsidR="00CC5E6A">
        <w:tab/>
      </w:r>
      <w:r>
        <w:t>Reasoned and reasonable,</w:t>
      </w:r>
    </w:p>
    <w:p w:rsidR="007C7429" w:rsidRDefault="007C7429" w:rsidP="00A06060">
      <w:pPr>
        <w:spacing w:after="0"/>
      </w:pPr>
      <w:r>
        <w:tab/>
      </w:r>
      <w:r>
        <w:tab/>
      </w:r>
      <w:r>
        <w:tab/>
      </w:r>
      <w:r w:rsidR="003B5FBC">
        <w:t xml:space="preserve">Based, Judgement and </w:t>
      </w:r>
      <w:r w:rsidR="00CC5E6A">
        <w:t>Punishment,</w:t>
      </w:r>
      <w:r>
        <w:tab/>
        <w:t>Enabled, Personal Journey,</w:t>
      </w:r>
    </w:p>
    <w:p w:rsidR="003B5FBC" w:rsidRDefault="003B5FBC" w:rsidP="00A06060">
      <w:pPr>
        <w:spacing w:after="0"/>
        <w:ind w:left="1440" w:firstLine="720"/>
      </w:pPr>
      <w:r>
        <w:t>Clergy based, Bible based.</w:t>
      </w:r>
      <w:r>
        <w:tab/>
      </w:r>
      <w:r>
        <w:tab/>
        <w:t>Personal Relationship,</w:t>
      </w:r>
    </w:p>
    <w:p w:rsidR="007C7429" w:rsidRDefault="00CC5E6A" w:rsidP="00A06060">
      <w:pPr>
        <w:spacing w:after="0"/>
        <w:ind w:left="1440" w:firstLine="720"/>
      </w:pPr>
      <w:r w:rsidRPr="00AD55E5">
        <w:rPr>
          <w:u w:val="single"/>
        </w:rPr>
        <w:t xml:space="preserve">Divinity </w:t>
      </w:r>
      <w:r w:rsidR="00807473" w:rsidRPr="00AD55E5">
        <w:rPr>
          <w:u w:val="single"/>
        </w:rPr>
        <w:t>f</w:t>
      </w:r>
      <w:r w:rsidRPr="00AD55E5">
        <w:rPr>
          <w:u w:val="single"/>
        </w:rPr>
        <w:t>ocused</w:t>
      </w:r>
      <w:r w:rsidR="00807473">
        <w:t xml:space="preserve"> – who </w:t>
      </w:r>
      <w:r w:rsidR="000703AC">
        <w:t>Jesus</w:t>
      </w:r>
      <w:r w:rsidR="00807473">
        <w:t xml:space="preserve"> was</w:t>
      </w:r>
      <w:r w:rsidR="007C7429">
        <w:tab/>
      </w:r>
      <w:r w:rsidR="00AD55E5" w:rsidRPr="00AD55E5">
        <w:rPr>
          <w:u w:val="single"/>
        </w:rPr>
        <w:t>Human</w:t>
      </w:r>
      <w:r w:rsidR="00AD55E5">
        <w:t xml:space="preserve"> focused - </w:t>
      </w:r>
      <w:r w:rsidR="000703AC">
        <w:t>Jesus’s</w:t>
      </w:r>
      <w:r w:rsidR="00807473">
        <w:t xml:space="preserve"> t</w:t>
      </w:r>
      <w:r w:rsidR="007C7429">
        <w:t>eaching</w:t>
      </w:r>
      <w:r w:rsidR="00807473">
        <w:t>s</w:t>
      </w:r>
      <w:r w:rsidR="00AD55E5">
        <w:tab/>
      </w:r>
      <w:r w:rsidR="00AD55E5">
        <w:tab/>
      </w:r>
      <w:r w:rsidR="00AD55E5">
        <w:tab/>
      </w:r>
      <w:r w:rsidR="00AD55E5">
        <w:tab/>
      </w:r>
      <w:r w:rsidR="00AD55E5">
        <w:tab/>
      </w:r>
      <w:r w:rsidR="00AD55E5">
        <w:tab/>
      </w:r>
      <w:r w:rsidR="00AD55E5">
        <w:tab/>
      </w:r>
      <w:r w:rsidR="00807473">
        <w:t>and example</w:t>
      </w:r>
    </w:p>
    <w:p w:rsidR="007C7429" w:rsidRDefault="007C7429" w:rsidP="00A06060">
      <w:pPr>
        <w:spacing w:after="0"/>
      </w:pPr>
    </w:p>
    <w:p w:rsidR="007C7429" w:rsidRDefault="007C7429" w:rsidP="00A06060">
      <w:pPr>
        <w:spacing w:after="0"/>
      </w:pPr>
      <w:r w:rsidRPr="00F6068D">
        <w:rPr>
          <w:u w:val="single"/>
        </w:rPr>
        <w:t>INTERDEPENDENCE</w:t>
      </w:r>
      <w:r>
        <w:tab/>
      </w:r>
      <w:r>
        <w:tab/>
      </w:r>
      <w:r w:rsidR="0054590E">
        <w:t>Personal, i</w:t>
      </w:r>
      <w:r>
        <w:t>solat</w:t>
      </w:r>
      <w:r w:rsidR="0054590E">
        <w:t>ed</w:t>
      </w:r>
      <w:r w:rsidR="00CC5E6A">
        <w:t xml:space="preserve"> and alone</w:t>
      </w:r>
      <w:r>
        <w:t xml:space="preserve"> </w:t>
      </w:r>
      <w:r>
        <w:tab/>
        <w:t xml:space="preserve">Community, </w:t>
      </w:r>
      <w:r w:rsidR="00BB7524">
        <w:t>s</w:t>
      </w:r>
      <w:r>
        <w:t>hared,</w:t>
      </w:r>
      <w:r w:rsidR="00CC5E6A">
        <w:t xml:space="preserve"> between people</w:t>
      </w:r>
      <w:r w:rsidR="000703AC">
        <w:t>s</w:t>
      </w:r>
      <w:r w:rsidR="00BB7524">
        <w:t>,</w:t>
      </w:r>
    </w:p>
    <w:p w:rsidR="00CC5E6A" w:rsidRDefault="00CC5E6A" w:rsidP="00A06060">
      <w:pPr>
        <w:spacing w:after="0"/>
      </w:pPr>
      <w:r>
        <w:tab/>
      </w:r>
      <w:r>
        <w:tab/>
      </w:r>
      <w:r>
        <w:tab/>
      </w:r>
      <w:r>
        <w:tab/>
      </w:r>
      <w:r w:rsidR="000703AC">
        <w:t>Separate and distinct</w:t>
      </w:r>
      <w:r>
        <w:tab/>
      </w:r>
      <w:r>
        <w:tab/>
      </w:r>
      <w:r w:rsidR="00AD55E5">
        <w:t>b</w:t>
      </w:r>
      <w:r>
        <w:t>etween God &amp; Mankind, between</w:t>
      </w:r>
    </w:p>
    <w:p w:rsidR="007C7429" w:rsidRDefault="00CC5E6A" w:rsidP="00A06060">
      <w:pPr>
        <w:spacing w:after="0"/>
        <w:ind w:left="5040" w:firstLine="720"/>
      </w:pPr>
      <w:r>
        <w:t>Heaven and Earth, between Religions,</w:t>
      </w:r>
    </w:p>
    <w:p w:rsidR="00807473" w:rsidRDefault="005E502F" w:rsidP="0054590E">
      <w:pPr>
        <w:spacing w:after="0"/>
        <w:ind w:left="5040" w:firstLine="720"/>
      </w:pPr>
      <w:r>
        <w:t>b</w:t>
      </w:r>
      <w:r w:rsidR="00807473">
        <w:t xml:space="preserve">etween Science and </w:t>
      </w:r>
      <w:r>
        <w:t>R</w:t>
      </w:r>
      <w:r w:rsidR="00807473">
        <w:t>eligion</w:t>
      </w:r>
      <w:r>
        <w:t>,</w:t>
      </w:r>
    </w:p>
    <w:p w:rsidR="005E502F" w:rsidRDefault="005E502F" w:rsidP="0054590E">
      <w:pPr>
        <w:spacing w:after="0"/>
        <w:ind w:left="5040" w:firstLine="720"/>
      </w:pPr>
      <w:r>
        <w:t>between Philosophy and Psychology</w:t>
      </w:r>
      <w:r w:rsidR="000703AC">
        <w:t>,</w:t>
      </w:r>
    </w:p>
    <w:p w:rsidR="005E502F" w:rsidRDefault="005E502F" w:rsidP="0054590E">
      <w:pPr>
        <w:spacing w:after="0"/>
        <w:ind w:left="5760"/>
      </w:pPr>
      <w:r>
        <w:t>E.O. Wilson</w:t>
      </w:r>
      <w:r w:rsidR="0054590E">
        <w:t xml:space="preserve"> &amp; Maslow – instincts</w:t>
      </w:r>
      <w:r>
        <w:t xml:space="preserve"> and </w:t>
      </w:r>
      <w:r w:rsidR="0054590E">
        <w:t>needs</w:t>
      </w:r>
      <w:r w:rsidR="000703AC">
        <w:t>,</w:t>
      </w:r>
      <w:r w:rsidR="0054590E">
        <w:t xml:space="preserve"> </w:t>
      </w:r>
      <w:r>
        <w:t>between “</w:t>
      </w:r>
      <w:proofErr w:type="spellStart"/>
      <w:r>
        <w:t>woulds</w:t>
      </w:r>
      <w:proofErr w:type="spellEnd"/>
      <w:r>
        <w:t xml:space="preserve">” </w:t>
      </w:r>
      <w:r w:rsidR="0054590E">
        <w:t>&amp;</w:t>
      </w:r>
      <w:r w:rsidR="00D966D6">
        <w:t xml:space="preserve"> </w:t>
      </w:r>
      <w:r>
        <w:t>“</w:t>
      </w:r>
      <w:proofErr w:type="spellStart"/>
      <w:r w:rsidR="00AD55E5">
        <w:t>oughts</w:t>
      </w:r>
      <w:proofErr w:type="spellEnd"/>
      <w:r>
        <w:t>”</w:t>
      </w:r>
      <w:r w:rsidR="000703AC">
        <w:t>.</w:t>
      </w:r>
    </w:p>
    <w:p w:rsidR="005E502F" w:rsidRDefault="005E502F" w:rsidP="00A06060">
      <w:pPr>
        <w:spacing w:after="0"/>
      </w:pPr>
      <w:r>
        <w:tab/>
      </w:r>
      <w:r>
        <w:tab/>
      </w:r>
      <w:r>
        <w:tab/>
      </w:r>
      <w:r>
        <w:tab/>
      </w:r>
      <w:r w:rsidR="000703AC">
        <w:tab/>
      </w:r>
      <w:r w:rsidR="000703AC">
        <w:tab/>
      </w:r>
      <w:r>
        <w:tab/>
      </w:r>
      <w:r>
        <w:tab/>
      </w:r>
      <w:r w:rsidR="00BB7524">
        <w:t>w</w:t>
      </w:r>
      <w:r>
        <w:t>holistic, all encompassing, oneness</w:t>
      </w:r>
    </w:p>
    <w:p w:rsidR="00CC5E6A" w:rsidRDefault="0054590E" w:rsidP="00A06060">
      <w:pPr>
        <w:spacing w:after="0"/>
      </w:pPr>
      <w:r>
        <w:t xml:space="preserve"> </w:t>
      </w:r>
    </w:p>
    <w:p w:rsidR="007C7429" w:rsidRDefault="007C7429" w:rsidP="00A06060">
      <w:pPr>
        <w:spacing w:after="0"/>
      </w:pPr>
      <w:r w:rsidRPr="00F6068D">
        <w:rPr>
          <w:u w:val="single"/>
        </w:rPr>
        <w:t>TRANSFORMATION</w:t>
      </w:r>
      <w:r w:rsidR="00CC5E6A">
        <w:tab/>
      </w:r>
      <w:r w:rsidR="00CC5E6A">
        <w:tab/>
      </w:r>
      <w:r w:rsidR="00F6068D">
        <w:t>focus on</w:t>
      </w:r>
      <w:r w:rsidR="00CC5E6A">
        <w:t xml:space="preserve"> Beliefs,</w:t>
      </w:r>
      <w:r w:rsidR="00CC5E6A">
        <w:tab/>
      </w:r>
      <w:r w:rsidR="00F6068D">
        <w:tab/>
      </w:r>
      <w:r w:rsidR="00EF2A46">
        <w:t>“One light, many Windows”</w:t>
      </w:r>
      <w:r w:rsidR="00BB7524">
        <w:t>,</w:t>
      </w:r>
    </w:p>
    <w:p w:rsidR="00F6068D" w:rsidRDefault="00CC5E6A" w:rsidP="00A06060">
      <w:pPr>
        <w:spacing w:after="0"/>
      </w:pPr>
      <w:r>
        <w:tab/>
      </w:r>
      <w:r>
        <w:tab/>
      </w:r>
      <w:r>
        <w:tab/>
      </w:r>
      <w:r>
        <w:tab/>
      </w:r>
      <w:r w:rsidR="00F6068D">
        <w:t>focus on Afterlife</w:t>
      </w:r>
      <w:r w:rsidR="00F6068D">
        <w:tab/>
      </w:r>
      <w:r w:rsidR="00F6068D">
        <w:tab/>
      </w:r>
      <w:r w:rsidR="00EF2A46">
        <w:t>focus on Actions over Beliefs</w:t>
      </w:r>
      <w:r w:rsidR="00BB7524">
        <w:t>,</w:t>
      </w:r>
    </w:p>
    <w:p w:rsidR="00EF2A46" w:rsidRDefault="00F6068D" w:rsidP="0054590E">
      <w:pPr>
        <w:spacing w:after="0"/>
        <w:ind w:left="2880"/>
      </w:pPr>
      <w:r>
        <w:t xml:space="preserve">focus on Self -  </w:t>
      </w:r>
      <w:r w:rsidR="00EF2A46">
        <w:t>f</w:t>
      </w:r>
      <w:r>
        <w:t>ear based</w:t>
      </w:r>
      <w:r>
        <w:tab/>
      </w:r>
      <w:r w:rsidR="00EF2A46">
        <w:t>focus on Here and Now</w:t>
      </w:r>
      <w:r w:rsidR="00BB7524">
        <w:t>,</w:t>
      </w:r>
    </w:p>
    <w:p w:rsidR="00CC5E6A" w:rsidRDefault="00CC5E6A" w:rsidP="00A06060">
      <w:pPr>
        <w:spacing w:after="0"/>
      </w:pPr>
      <w:r>
        <w:tab/>
      </w:r>
      <w:r>
        <w:tab/>
      </w:r>
      <w:r>
        <w:tab/>
      </w:r>
      <w:r>
        <w:tab/>
      </w:r>
      <w:r w:rsidR="00807473">
        <w:t xml:space="preserve">Personal, </w:t>
      </w:r>
      <w:r>
        <w:t>Local</w:t>
      </w:r>
      <w:r w:rsidR="00F6068D">
        <w:tab/>
      </w:r>
      <w:r w:rsidR="00F6068D">
        <w:tab/>
      </w:r>
      <w:r w:rsidR="00F6068D">
        <w:tab/>
      </w:r>
      <w:r w:rsidR="00EF2A46">
        <w:t>focus on Others – Love &amp; Service based</w:t>
      </w:r>
      <w:r w:rsidR="00BB7524">
        <w:t>,</w:t>
      </w:r>
    </w:p>
    <w:p w:rsidR="000F7C34" w:rsidRDefault="00EF2A46" w:rsidP="00A06060">
      <w:r>
        <w:tab/>
      </w:r>
      <w:r>
        <w:tab/>
      </w:r>
      <w:r>
        <w:tab/>
      </w:r>
      <w:r>
        <w:tab/>
      </w:r>
      <w:r>
        <w:tab/>
      </w:r>
      <w:r>
        <w:tab/>
      </w:r>
      <w:r>
        <w:tab/>
      </w:r>
      <w:r>
        <w:tab/>
        <w:t>Global, Universal, Ecumenical</w:t>
      </w:r>
    </w:p>
    <w:p w:rsidR="00A47C6B" w:rsidRPr="00CF7994" w:rsidRDefault="00A47C6B" w:rsidP="00A47C6B">
      <w:pPr>
        <w:jc w:val="center"/>
        <w:rPr>
          <w:sz w:val="32"/>
        </w:rPr>
      </w:pPr>
      <w:r w:rsidRPr="00CF7994">
        <w:rPr>
          <w:sz w:val="32"/>
        </w:rPr>
        <w:lastRenderedPageBreak/>
        <w:t xml:space="preserve">THE BIOLOGICAL BASIS OF </w:t>
      </w:r>
      <w:proofErr w:type="gramStart"/>
      <w:r w:rsidRPr="00CF7994">
        <w:rPr>
          <w:sz w:val="32"/>
        </w:rPr>
        <w:t>MORALITY  --</w:t>
      </w:r>
      <w:proofErr w:type="gramEnd"/>
      <w:r w:rsidRPr="00CF7994">
        <w:rPr>
          <w:sz w:val="32"/>
        </w:rPr>
        <w:t xml:space="preserve">  by E. O. Wilson</w:t>
      </w:r>
    </w:p>
    <w:p w:rsidR="00A47C6B" w:rsidRDefault="00A47C6B" w:rsidP="00A47C6B">
      <w:r>
        <w:t xml:space="preserve">Published in “The Atlantic Monthly”, April, 1998 issue.  Published as Chapter 11 of Wilson’s Pulitzer Prize winning book; </w:t>
      </w:r>
      <w:r w:rsidRPr="00CF7994">
        <w:rPr>
          <w:u w:val="single"/>
        </w:rPr>
        <w:t>Consilience:  the Unity of Knowledge</w:t>
      </w:r>
      <w:r>
        <w:t>, 1998.</w:t>
      </w:r>
    </w:p>
    <w:p w:rsidR="00A47C6B" w:rsidRDefault="00A47C6B" w:rsidP="00A47C6B">
      <w:pPr>
        <w:ind w:left="1170" w:hanging="1170"/>
      </w:pPr>
      <w:r w:rsidRPr="00901E47">
        <w:rPr>
          <w:u w:val="single"/>
        </w:rPr>
        <w:t>Consilience</w:t>
      </w:r>
      <w:r>
        <w:t>:  Agreement between the conclusions reached on a subject when approached from different academic disciplines, such as science and the humanities.</w:t>
      </w:r>
    </w:p>
    <w:p w:rsidR="00A47C6B" w:rsidRDefault="00A47C6B" w:rsidP="00A47C6B">
      <w:pPr>
        <w:spacing w:after="0"/>
      </w:pPr>
    </w:p>
    <w:p w:rsidR="00A47C6B" w:rsidRDefault="00A47C6B" w:rsidP="00A47C6B">
      <w:r>
        <w:t xml:space="preserve">The “consilience” described in this Chapter is the commonality of the conclusions reached when approaching the subject of </w:t>
      </w:r>
      <w:r w:rsidRPr="00662159">
        <w:rPr>
          <w:u w:val="single"/>
        </w:rPr>
        <w:t xml:space="preserve">human ethics, </w:t>
      </w:r>
      <w:r>
        <w:rPr>
          <w:u w:val="single"/>
        </w:rPr>
        <w:t>social development</w:t>
      </w:r>
      <w:r w:rsidRPr="00662159">
        <w:rPr>
          <w:u w:val="single"/>
        </w:rPr>
        <w:t>, cultural characteristics and history</w:t>
      </w:r>
      <w:r>
        <w:t xml:space="preserve"> from the academic points of view of Science and Religion.</w:t>
      </w:r>
    </w:p>
    <w:p w:rsidR="00A47C6B" w:rsidRDefault="00A47C6B" w:rsidP="00A47C6B">
      <w:r w:rsidRPr="00662159">
        <w:rPr>
          <w:u w:val="single"/>
        </w:rPr>
        <w:t>D Ballantyne</w:t>
      </w:r>
      <w:proofErr w:type="gramStart"/>
      <w:r>
        <w:t>;  The</w:t>
      </w:r>
      <w:proofErr w:type="gramEnd"/>
      <w:r>
        <w:t xml:space="preserve"> following are notes drawn from Dr. Wilson’s article and chapter.  Where quotation marks are used, these excerpts are taken directly in the author’s words.  In the absence of quotation marks, these are my notes, which are different from the author’s text, and may be different in meaning.  My comments are not intended to be gender exclusive in their pronoun usage.</w:t>
      </w:r>
    </w:p>
    <w:p w:rsidR="00A47C6B" w:rsidRDefault="00A47C6B" w:rsidP="00A47C6B"/>
    <w:p w:rsidR="00A47C6B" w:rsidRDefault="00A47C6B" w:rsidP="00A47C6B">
      <w:r>
        <w:t>There have been Centuries of debate between these two, Science and Religion, dating back to before recorded history.  The debate continues today, and is likely to continue as long as there is humankind on the planet.</w:t>
      </w:r>
    </w:p>
    <w:p w:rsidR="00A47C6B" w:rsidRDefault="00A47C6B" w:rsidP="00A47C6B">
      <w:pPr>
        <w:spacing w:after="0"/>
      </w:pPr>
    </w:p>
    <w:p w:rsidR="00A47C6B" w:rsidRDefault="00A47C6B" w:rsidP="00A47C6B">
      <w:r>
        <w:t>“Either ethical precepts, such as justice and human rights, are independent of human experience, or else they are human inventions” (the result of natural science and biological human evolution).</w:t>
      </w:r>
    </w:p>
    <w:p w:rsidR="00A47C6B" w:rsidRDefault="00A47C6B" w:rsidP="00A47C6B">
      <w:pPr>
        <w:spacing w:after="0"/>
      </w:pPr>
    </w:p>
    <w:p w:rsidR="00A47C6B" w:rsidRDefault="00A47C6B" w:rsidP="00A47C6B">
      <w:r>
        <w:t xml:space="preserve">“Moral Reasoning, I believe, is at every level intrinsically </w:t>
      </w:r>
      <w:proofErr w:type="spellStart"/>
      <w:r>
        <w:t>conciliant</w:t>
      </w:r>
      <w:proofErr w:type="spellEnd"/>
      <w:r>
        <w:t xml:space="preserve"> with the natural sciences.”</w:t>
      </w:r>
    </w:p>
    <w:p w:rsidR="00A47C6B" w:rsidRDefault="00A47C6B" w:rsidP="00A47C6B">
      <w:r>
        <w:t>“</w:t>
      </w:r>
      <w:proofErr w:type="gramStart"/>
      <w:r>
        <w:t>the</w:t>
      </w:r>
      <w:proofErr w:type="gramEnd"/>
      <w:r>
        <w:t xml:space="preserve"> split is not, as popularly supposed, between religious believers and secularists.  It is between </w:t>
      </w:r>
      <w:r w:rsidRPr="00901E47">
        <w:rPr>
          <w:u w:val="single"/>
        </w:rPr>
        <w:t>Transcendentalists</w:t>
      </w:r>
      <w:r>
        <w:t xml:space="preserve">, those who think that moral guidelines exist outside the human mind, and </w:t>
      </w:r>
      <w:r w:rsidRPr="00901E47">
        <w:rPr>
          <w:u w:val="single"/>
        </w:rPr>
        <w:t>Empiricists</w:t>
      </w:r>
      <w:r>
        <w:t xml:space="preserve"> who think them contrivances of the mind.”</w:t>
      </w:r>
    </w:p>
    <w:p w:rsidR="00A47C6B" w:rsidRDefault="00A47C6B" w:rsidP="00A47C6B">
      <w:r w:rsidRPr="00282191">
        <w:rPr>
          <w:u w:val="single"/>
        </w:rPr>
        <w:t>DEB</w:t>
      </w:r>
      <w:r>
        <w:t xml:space="preserve">:  Wilson uses the term </w:t>
      </w:r>
      <w:r w:rsidRPr="00901E47">
        <w:rPr>
          <w:u w:val="single"/>
        </w:rPr>
        <w:t>Transcendental</w:t>
      </w:r>
      <w:r>
        <w:rPr>
          <w:u w:val="single"/>
        </w:rPr>
        <w:t>ist</w:t>
      </w:r>
      <w:r>
        <w:t xml:space="preserve"> somewhat differently (in my opinion) than what we will see used by Emerson.  For Wilson (T = God given), for Emerson (T = universal truth, “self-evident” to </w:t>
      </w:r>
      <w:r w:rsidRPr="00395439">
        <w:rPr>
          <w:u w:val="single"/>
        </w:rPr>
        <w:t>both</w:t>
      </w:r>
      <w:r>
        <w:t xml:space="preserve"> God and Man).  Emerson uses this conclusion in establishing commonality (linkage) between the ethical processes attributable of both God and Mankind.</w:t>
      </w:r>
    </w:p>
    <w:p w:rsidR="00A47C6B" w:rsidRDefault="00A47C6B" w:rsidP="00A47C6B">
      <w:r>
        <w:t>Christian (Deist) Theologians and Philosophers have mostly used transcendentalism as the means to validate both moral concepts and natural science.</w:t>
      </w:r>
    </w:p>
    <w:p w:rsidR="00A47C6B" w:rsidRDefault="00A47C6B" w:rsidP="00A47C6B"/>
    <w:p w:rsidR="00A47C6B" w:rsidRDefault="00A47C6B" w:rsidP="00A47C6B">
      <w:pPr>
        <w:jc w:val="center"/>
      </w:pPr>
      <w:r>
        <w:t>THE TRANSCENDENTALIST POSITION</w:t>
      </w:r>
    </w:p>
    <w:p w:rsidR="00A47C6B" w:rsidRDefault="00A47C6B" w:rsidP="00A47C6B">
      <w:r>
        <w:t xml:space="preserve">The vast majority of humans declare support for the belief in “a higher power”, a personal deity, </w:t>
      </w:r>
      <w:proofErr w:type="gramStart"/>
      <w:r>
        <w:t>the</w:t>
      </w:r>
      <w:proofErr w:type="gramEnd"/>
      <w:r>
        <w:t xml:space="preserve"> power of prayer and solace of fear, grief and suffering through their belief system.  Is this overwhelming belief and testimonial support not evidence enough in support of the premise?</w:t>
      </w:r>
    </w:p>
    <w:p w:rsidR="00A47C6B" w:rsidRDefault="00A47C6B" w:rsidP="00A47C6B">
      <w:pPr>
        <w:jc w:val="center"/>
      </w:pPr>
      <w:r>
        <w:lastRenderedPageBreak/>
        <w:t>THE EMPIRICIST POSITION</w:t>
      </w:r>
    </w:p>
    <w:p w:rsidR="00A47C6B" w:rsidRDefault="00A47C6B" w:rsidP="00A47C6B">
      <w:r>
        <w:t>The overwhelming support of believers can equally be evidence for the opposite position; evidence of a genetic, biological predisposition towards such beliefs which genetically evolved to satisfy a physical, emotional, cultural, and thus an inheritable survival advantage. This inheritable advantage attribute has been tuned and accentuated over many generational iterations of human mental development.</w:t>
      </w:r>
    </w:p>
    <w:p w:rsidR="00A47C6B" w:rsidRDefault="00A47C6B" w:rsidP="00A47C6B">
      <w:r>
        <w:t xml:space="preserve">Animals as well as humans exhibit tribal / group behaviors.  Belonging to a group enhances security for the group, as well as cooperation in hunting and gathering, group habitation and shared workloads to the advantage of all members of the group.  Instinct and genetics is not merely individual genes, but patterns of interacting genes enhancing the cohesion and protocols of shared behaviors within a group.  Hierarchy is a common characteristic in </w:t>
      </w:r>
      <w:proofErr w:type="gramStart"/>
      <w:r>
        <w:t>may</w:t>
      </w:r>
      <w:proofErr w:type="gramEnd"/>
      <w:r>
        <w:t xml:space="preserve"> animal grouping behaviors, from Queen Bees, to Alpha Males, to “Chief and King.”</w:t>
      </w:r>
    </w:p>
    <w:p w:rsidR="00A47C6B" w:rsidRDefault="00A47C6B" w:rsidP="00A47C6B">
      <w:r>
        <w:t xml:space="preserve">There is a “dark side” of these grouping behaviors, whether it </w:t>
      </w:r>
      <w:proofErr w:type="gramStart"/>
      <w:r>
        <w:t>be</w:t>
      </w:r>
      <w:proofErr w:type="gramEnd"/>
      <w:r>
        <w:t xml:space="preserve"> competition for territory and resources, or for membership, life span and reproductive ascendancy.  Animal groups commonly resort to violence, up to and including cannibalism.  In human groupings, religion can define US versus THEM.  No Religion can claim a history free of violence towards non-believers, heretics and non-conformists.  The Religious belief in an after-</w:t>
      </w:r>
      <w:proofErr w:type="gramStart"/>
      <w:r>
        <w:t>life,</w:t>
      </w:r>
      <w:proofErr w:type="gramEnd"/>
      <w:r>
        <w:t xml:space="preserve"> inspires both sacrifice and brutality among members or towards outsiders.  Non-deist tribal groups, such as Nazism, or Marxism/Leninism are no exception.</w:t>
      </w:r>
    </w:p>
    <w:p w:rsidR="00A47C6B" w:rsidRDefault="00A47C6B" w:rsidP="00A47C6B">
      <w:r>
        <w:t>So, is Man made in God’s Image, or is God made in Man’s Image?  Early representations of Gods had very human characteristics.  More recent portrayals tend to be more “mystical.”</w:t>
      </w:r>
    </w:p>
    <w:p w:rsidR="00A47C6B" w:rsidRDefault="00A47C6B" w:rsidP="00A47C6B"/>
    <w:p w:rsidR="00A47C6B" w:rsidRDefault="00A47C6B" w:rsidP="00A47C6B">
      <w:pPr>
        <w:jc w:val="center"/>
      </w:pPr>
      <w:r>
        <w:t>NATURAL EVOLUTION PROCESSES</w:t>
      </w:r>
    </w:p>
    <w:p w:rsidR="00A47C6B" w:rsidRDefault="00A47C6B" w:rsidP="00A47C6B">
      <w:r>
        <w:t>Accepted social behavior, used to structure roles in the tribal group over time and generations become Moral Principles.  Group Conscience of Moral Principles reflects accumulated group knowledge and experience.  Moral principles are “what works” for structuring and molding the behavior of the group.</w:t>
      </w:r>
    </w:p>
    <w:p w:rsidR="00A47C6B" w:rsidRDefault="00A47C6B" w:rsidP="00A47C6B">
      <w:r>
        <w:t>Concepts of moral principle (Ethical Code) usually develop from the bottom up rather than top down.  Patterns of behavior are reached by consensus under the guidance of the innate rules of mental evolutional development.</w:t>
      </w:r>
    </w:p>
    <w:p w:rsidR="00A47C6B" w:rsidRDefault="00A47C6B" w:rsidP="00A47C6B">
      <w:pPr>
        <w:rPr>
          <w:sz w:val="24"/>
        </w:rPr>
      </w:pPr>
      <w:r>
        <w:t xml:space="preserve">Which hypothesis, Transcendentalist or Empiricist is a better fit for the historical evidence and record?  </w:t>
      </w:r>
      <w:proofErr w:type="gramStart"/>
      <w:r w:rsidRPr="00C045D1">
        <w:rPr>
          <w:sz w:val="24"/>
        </w:rPr>
        <w:t>“The Empiricist, by a long shot.”</w:t>
      </w:r>
      <w:proofErr w:type="gramEnd"/>
    </w:p>
    <w:p w:rsidR="00A47C6B" w:rsidRDefault="00A47C6B" w:rsidP="00A47C6B">
      <w:pPr>
        <w:rPr>
          <w:sz w:val="24"/>
        </w:rPr>
      </w:pPr>
      <w:r>
        <w:rPr>
          <w:sz w:val="24"/>
        </w:rPr>
        <w:t xml:space="preserve">A 1996 survey of American Scientists revealed that 46% are Atheists, 14% are doubters or agnostics, </w:t>
      </w:r>
      <w:proofErr w:type="gramStart"/>
      <w:r>
        <w:rPr>
          <w:sz w:val="24"/>
        </w:rPr>
        <w:t>36</w:t>
      </w:r>
      <w:proofErr w:type="gramEnd"/>
      <w:r>
        <w:rPr>
          <w:sz w:val="24"/>
        </w:rPr>
        <w:t>% express a desire for immortality, while 64% claimed no desire for an after-life.</w:t>
      </w:r>
    </w:p>
    <w:p w:rsidR="00A47C6B" w:rsidRDefault="00A47C6B" w:rsidP="00A47C6B">
      <w:pPr>
        <w:rPr>
          <w:sz w:val="24"/>
        </w:rPr>
      </w:pPr>
      <w:r>
        <w:rPr>
          <w:sz w:val="24"/>
        </w:rPr>
        <w:t>Resistance to Empiricism is largely emotional.  “They need the poetry of affirmation.” “A majority desperately wish for the immortality the rituals seem to underwrite.” “It would be a sorry day if we abandoned our venerated sacral traditions.”</w:t>
      </w:r>
    </w:p>
    <w:p w:rsidR="00A47C6B" w:rsidRDefault="00A47C6B" w:rsidP="00A47C6B">
      <w:pPr>
        <w:rPr>
          <w:sz w:val="24"/>
        </w:rPr>
      </w:pPr>
      <w:r>
        <w:rPr>
          <w:sz w:val="24"/>
        </w:rPr>
        <w:t>“If the Empiricist World View is correct, ‘ought’ is just shorthand for one kind of factual statement, a word that denotes what society first chose to do, and then codified” - inherited attributes which mold moral behavior, and over generations are biologically accentuated.</w:t>
      </w:r>
    </w:p>
    <w:p w:rsidR="00A47C6B" w:rsidRDefault="00A47C6B" w:rsidP="00A47C6B">
      <w:pPr>
        <w:ind w:left="360"/>
        <w:jc w:val="center"/>
        <w:rPr>
          <w:sz w:val="24"/>
        </w:rPr>
      </w:pPr>
      <w:r>
        <w:rPr>
          <w:sz w:val="24"/>
        </w:rPr>
        <w:lastRenderedPageBreak/>
        <w:t>THE EVOLUTIONARY PROCESS</w:t>
      </w:r>
    </w:p>
    <w:p w:rsidR="00A47C6B" w:rsidRPr="0031163B" w:rsidRDefault="00A47C6B" w:rsidP="00A47C6B">
      <w:pPr>
        <w:pStyle w:val="ListParagraph"/>
        <w:numPr>
          <w:ilvl w:val="0"/>
          <w:numId w:val="4"/>
        </w:numPr>
        <w:rPr>
          <w:sz w:val="24"/>
        </w:rPr>
      </w:pPr>
      <w:r w:rsidRPr="0031163B">
        <w:rPr>
          <w:sz w:val="24"/>
        </w:rPr>
        <w:t>The definition of the moral sentiments.</w:t>
      </w:r>
    </w:p>
    <w:p w:rsidR="00A47C6B" w:rsidRPr="0031163B" w:rsidRDefault="00A47C6B" w:rsidP="00A47C6B">
      <w:pPr>
        <w:pStyle w:val="ListParagraph"/>
        <w:numPr>
          <w:ilvl w:val="0"/>
          <w:numId w:val="4"/>
        </w:numPr>
        <w:rPr>
          <w:sz w:val="24"/>
        </w:rPr>
      </w:pPr>
      <w:r w:rsidRPr="0031163B">
        <w:rPr>
          <w:sz w:val="24"/>
        </w:rPr>
        <w:t>The genetics of the moral sentiments.</w:t>
      </w:r>
    </w:p>
    <w:p w:rsidR="00A47C6B" w:rsidRPr="0031163B" w:rsidRDefault="00A47C6B" w:rsidP="00A47C6B">
      <w:pPr>
        <w:pStyle w:val="ListParagraph"/>
        <w:numPr>
          <w:ilvl w:val="0"/>
          <w:numId w:val="4"/>
        </w:numPr>
        <w:rPr>
          <w:sz w:val="24"/>
        </w:rPr>
      </w:pPr>
      <w:r w:rsidRPr="0031163B">
        <w:rPr>
          <w:sz w:val="24"/>
        </w:rPr>
        <w:t xml:space="preserve">The development of moral sentiments as products of the interaction of genes </w:t>
      </w:r>
      <w:r>
        <w:rPr>
          <w:sz w:val="24"/>
        </w:rPr>
        <w:t>with</w:t>
      </w:r>
      <w:r w:rsidRPr="0031163B">
        <w:rPr>
          <w:sz w:val="24"/>
        </w:rPr>
        <w:t xml:space="preserve"> the social environment</w:t>
      </w:r>
      <w:r>
        <w:rPr>
          <w:sz w:val="24"/>
        </w:rPr>
        <w:t>.</w:t>
      </w:r>
    </w:p>
    <w:p w:rsidR="00A47C6B" w:rsidRDefault="00A47C6B" w:rsidP="00A47C6B">
      <w:pPr>
        <w:pStyle w:val="ListParagraph"/>
        <w:numPr>
          <w:ilvl w:val="0"/>
          <w:numId w:val="4"/>
        </w:numPr>
        <w:spacing w:after="0"/>
        <w:rPr>
          <w:sz w:val="24"/>
        </w:rPr>
      </w:pPr>
      <w:r w:rsidRPr="0031163B">
        <w:rPr>
          <w:sz w:val="24"/>
        </w:rPr>
        <w:t>The deep history of the moral sentiments</w:t>
      </w:r>
      <w:r>
        <w:rPr>
          <w:sz w:val="24"/>
        </w:rPr>
        <w:t>.</w:t>
      </w:r>
    </w:p>
    <w:p w:rsidR="00A47C6B" w:rsidRPr="00282191" w:rsidRDefault="00A47C6B" w:rsidP="00A47C6B">
      <w:pPr>
        <w:pStyle w:val="ListParagraph"/>
        <w:spacing w:after="0"/>
        <w:rPr>
          <w:sz w:val="24"/>
        </w:rPr>
      </w:pPr>
    </w:p>
    <w:p w:rsidR="00A47C6B" w:rsidRPr="0031163B" w:rsidRDefault="00A47C6B" w:rsidP="00A47C6B">
      <w:pPr>
        <w:ind w:left="360"/>
        <w:jc w:val="center"/>
        <w:rPr>
          <w:sz w:val="24"/>
        </w:rPr>
      </w:pPr>
      <w:r>
        <w:rPr>
          <w:sz w:val="24"/>
        </w:rPr>
        <w:t>THE HEREDITARY SELECTIVE ADVANTAGE ATTENUATION PROCESS</w:t>
      </w:r>
    </w:p>
    <w:p w:rsidR="00A47C6B" w:rsidRDefault="00A47C6B" w:rsidP="00A47C6B">
      <w:pPr>
        <w:pStyle w:val="ListParagraph"/>
        <w:numPr>
          <w:ilvl w:val="0"/>
          <w:numId w:val="4"/>
        </w:numPr>
        <w:rPr>
          <w:sz w:val="24"/>
        </w:rPr>
      </w:pPr>
      <w:r>
        <w:rPr>
          <w:sz w:val="24"/>
        </w:rPr>
        <w:t>There is selective advantage from belonging to a powerful group united by belief and purpose.</w:t>
      </w:r>
    </w:p>
    <w:p w:rsidR="00A47C6B" w:rsidRDefault="00A47C6B" w:rsidP="00A47C6B">
      <w:pPr>
        <w:pStyle w:val="ListParagraph"/>
        <w:numPr>
          <w:ilvl w:val="0"/>
          <w:numId w:val="4"/>
        </w:numPr>
        <w:rPr>
          <w:sz w:val="24"/>
        </w:rPr>
      </w:pPr>
      <w:r>
        <w:rPr>
          <w:sz w:val="24"/>
        </w:rPr>
        <w:t>There is selective advantage when the success of the group (survival and reproduction) outweighs the personal sacrifice of individual members (altruism spreads).</w:t>
      </w:r>
    </w:p>
    <w:p w:rsidR="00A47C6B" w:rsidRDefault="00A47C6B" w:rsidP="00A47C6B">
      <w:pPr>
        <w:pStyle w:val="ListParagraph"/>
        <w:numPr>
          <w:ilvl w:val="0"/>
          <w:numId w:val="4"/>
        </w:numPr>
        <w:rPr>
          <w:sz w:val="24"/>
        </w:rPr>
      </w:pPr>
      <w:r>
        <w:rPr>
          <w:sz w:val="24"/>
        </w:rPr>
        <w:t>There is selective advantage when group knowledge and adaptation to conditions facing the group evolves positively.</w:t>
      </w:r>
    </w:p>
    <w:p w:rsidR="00A47C6B" w:rsidRDefault="00A47C6B" w:rsidP="00A47C6B">
      <w:pPr>
        <w:pStyle w:val="ListParagraph"/>
        <w:rPr>
          <w:sz w:val="24"/>
        </w:rPr>
      </w:pPr>
    </w:p>
    <w:p w:rsidR="00A47C6B" w:rsidRDefault="00A47C6B" w:rsidP="00A47C6B">
      <w:pPr>
        <w:pStyle w:val="ListParagraph"/>
        <w:ind w:left="0"/>
        <w:rPr>
          <w:sz w:val="24"/>
        </w:rPr>
      </w:pPr>
      <w:r>
        <w:rPr>
          <w:sz w:val="24"/>
        </w:rPr>
        <w:t xml:space="preserve">Symbolism is an important emotional binding within the group.  Communion is </w:t>
      </w:r>
      <w:proofErr w:type="gramStart"/>
      <w:r>
        <w:rPr>
          <w:sz w:val="24"/>
        </w:rPr>
        <w:t>Key,</w:t>
      </w:r>
      <w:proofErr w:type="gramEnd"/>
      <w:r>
        <w:rPr>
          <w:sz w:val="24"/>
        </w:rPr>
        <w:t xml:space="preserve"> and Hope Rises with it Eternally.</w:t>
      </w:r>
    </w:p>
    <w:p w:rsidR="00A47C6B" w:rsidRDefault="00A47C6B" w:rsidP="00A47C6B">
      <w:pPr>
        <w:pStyle w:val="ListParagraph"/>
        <w:ind w:left="0"/>
        <w:rPr>
          <w:sz w:val="24"/>
        </w:rPr>
      </w:pPr>
    </w:p>
    <w:p w:rsidR="00A47C6B" w:rsidRDefault="00A47C6B" w:rsidP="00A47C6B">
      <w:pPr>
        <w:pStyle w:val="ListParagraph"/>
        <w:ind w:left="0"/>
        <w:jc w:val="center"/>
        <w:rPr>
          <w:sz w:val="24"/>
        </w:rPr>
      </w:pPr>
      <w:r>
        <w:rPr>
          <w:sz w:val="24"/>
        </w:rPr>
        <w:t>WRAP-UP / SUMMARY</w:t>
      </w:r>
    </w:p>
    <w:p w:rsidR="00A47C6B" w:rsidRDefault="00A47C6B" w:rsidP="00A47C6B">
      <w:pPr>
        <w:pStyle w:val="ListParagraph"/>
        <w:ind w:left="0"/>
        <w:rPr>
          <w:sz w:val="24"/>
        </w:rPr>
      </w:pPr>
    </w:p>
    <w:p w:rsidR="00A47C6B" w:rsidRDefault="00A47C6B" w:rsidP="00A47C6B">
      <w:pPr>
        <w:pStyle w:val="ListParagraph"/>
        <w:ind w:left="0"/>
        <w:rPr>
          <w:sz w:val="24"/>
        </w:rPr>
      </w:pPr>
      <w:r>
        <w:rPr>
          <w:sz w:val="24"/>
        </w:rPr>
        <w:t>The Human Mind evolved over centuries to believe in God – because it worked, in providing selective advantage.  It did not evolve to believe in Biology (the absence of myth, emotional connection, hope and belonging).</w:t>
      </w:r>
    </w:p>
    <w:p w:rsidR="00A47C6B" w:rsidRDefault="00A47C6B" w:rsidP="00A47C6B">
      <w:pPr>
        <w:pStyle w:val="ListParagraph"/>
        <w:ind w:left="0"/>
        <w:rPr>
          <w:sz w:val="24"/>
        </w:rPr>
      </w:pPr>
    </w:p>
    <w:p w:rsidR="00A47C6B" w:rsidRDefault="00A47C6B" w:rsidP="00A47C6B">
      <w:pPr>
        <w:pStyle w:val="ListParagraph"/>
        <w:ind w:left="0"/>
        <w:rPr>
          <w:sz w:val="24"/>
        </w:rPr>
      </w:pPr>
      <w:r>
        <w:rPr>
          <w:sz w:val="24"/>
        </w:rPr>
        <w:t xml:space="preserve">Will there ever be a “Theory of Everything” which resolves the Science / Transcendentalism dilemma?  </w:t>
      </w:r>
      <w:proofErr w:type="gramStart"/>
      <w:r>
        <w:rPr>
          <w:sz w:val="24"/>
        </w:rPr>
        <w:t>Maybe, but not likely.</w:t>
      </w:r>
      <w:proofErr w:type="gramEnd"/>
    </w:p>
    <w:p w:rsidR="00A47C6B" w:rsidRDefault="00A47C6B" w:rsidP="00A47C6B">
      <w:pPr>
        <w:pStyle w:val="ListParagraph"/>
        <w:ind w:left="0"/>
        <w:rPr>
          <w:sz w:val="24"/>
        </w:rPr>
      </w:pPr>
    </w:p>
    <w:p w:rsidR="00A47C6B" w:rsidRDefault="00A47C6B" w:rsidP="00A47C6B">
      <w:pPr>
        <w:pStyle w:val="ListParagraph"/>
        <w:ind w:left="0"/>
        <w:rPr>
          <w:sz w:val="24"/>
        </w:rPr>
      </w:pPr>
      <w:r>
        <w:rPr>
          <w:sz w:val="24"/>
        </w:rPr>
        <w:t>If it did, would it be generally accepted?  Not likely.</w:t>
      </w:r>
    </w:p>
    <w:p w:rsidR="00A47C6B" w:rsidRDefault="00A47C6B" w:rsidP="00A47C6B">
      <w:pPr>
        <w:pStyle w:val="ListParagraph"/>
        <w:ind w:left="0"/>
        <w:rPr>
          <w:sz w:val="24"/>
        </w:rPr>
      </w:pPr>
    </w:p>
    <w:p w:rsidR="00A47C6B" w:rsidRDefault="00A47C6B" w:rsidP="00A47C6B">
      <w:pPr>
        <w:pStyle w:val="ListParagraph"/>
        <w:ind w:left="0"/>
        <w:rPr>
          <w:sz w:val="24"/>
        </w:rPr>
      </w:pPr>
      <w:r>
        <w:rPr>
          <w:sz w:val="24"/>
        </w:rPr>
        <w:t>“The Essence of humanity’s spiritual dilemma is that we evolved genetically to accept one truth, and discovered another.</w:t>
      </w:r>
    </w:p>
    <w:p w:rsidR="00A47C6B" w:rsidRDefault="00A47C6B" w:rsidP="00A47C6B">
      <w:pPr>
        <w:pStyle w:val="ListParagraph"/>
        <w:ind w:left="0"/>
        <w:rPr>
          <w:sz w:val="24"/>
        </w:rPr>
      </w:pPr>
    </w:p>
    <w:p w:rsidR="00A47C6B" w:rsidRDefault="00A47C6B" w:rsidP="00A47C6B">
      <w:pPr>
        <w:pStyle w:val="ListParagraph"/>
        <w:ind w:left="0"/>
        <w:rPr>
          <w:sz w:val="24"/>
        </w:rPr>
      </w:pPr>
      <w:r>
        <w:rPr>
          <w:sz w:val="24"/>
        </w:rPr>
        <w:t xml:space="preserve">If the sacred narrative cannot include a deist cosmology, that is in no way debasing to us as humans, but </w:t>
      </w:r>
      <w:r w:rsidRPr="00282191">
        <w:rPr>
          <w:sz w:val="24"/>
          <w:u w:val="single"/>
        </w:rPr>
        <w:t>liberating</w:t>
      </w:r>
      <w:r>
        <w:rPr>
          <w:sz w:val="24"/>
        </w:rPr>
        <w:t>.</w:t>
      </w:r>
    </w:p>
    <w:p w:rsidR="00A47C6B" w:rsidRDefault="00A47C6B" w:rsidP="00A47C6B">
      <w:pPr>
        <w:pStyle w:val="ListParagraph"/>
        <w:ind w:left="0"/>
        <w:rPr>
          <w:sz w:val="24"/>
        </w:rPr>
      </w:pPr>
    </w:p>
    <w:p w:rsidR="0054590E" w:rsidRDefault="00A47C6B" w:rsidP="00A47C6B">
      <w:pPr>
        <w:pStyle w:val="ListParagraph"/>
        <w:ind w:left="0"/>
      </w:pPr>
      <w:r>
        <w:rPr>
          <w:sz w:val="24"/>
        </w:rPr>
        <w:t>“The true evolutionary epic, retold as poetry, is as intrinsically enabling as any religious epic.</w:t>
      </w:r>
    </w:p>
    <w:sectPr w:rsidR="00545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76E"/>
    <w:multiLevelType w:val="hybridMultilevel"/>
    <w:tmpl w:val="B900BE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85330A"/>
    <w:multiLevelType w:val="hybridMultilevel"/>
    <w:tmpl w:val="1E4CD00E"/>
    <w:lvl w:ilvl="0" w:tplc="1D8E574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457B56"/>
    <w:multiLevelType w:val="hybridMultilevel"/>
    <w:tmpl w:val="55168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613093"/>
    <w:multiLevelType w:val="hybridMultilevel"/>
    <w:tmpl w:val="8138A1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C8A"/>
    <w:rsid w:val="00051F18"/>
    <w:rsid w:val="000703AC"/>
    <w:rsid w:val="000F7C34"/>
    <w:rsid w:val="003B5FBC"/>
    <w:rsid w:val="0054590E"/>
    <w:rsid w:val="005E502F"/>
    <w:rsid w:val="007C7429"/>
    <w:rsid w:val="007E4918"/>
    <w:rsid w:val="00807473"/>
    <w:rsid w:val="0097429C"/>
    <w:rsid w:val="00A06060"/>
    <w:rsid w:val="00A47C6B"/>
    <w:rsid w:val="00AD55E5"/>
    <w:rsid w:val="00BB7524"/>
    <w:rsid w:val="00C82ED0"/>
    <w:rsid w:val="00CC5E6A"/>
    <w:rsid w:val="00D966D6"/>
    <w:rsid w:val="00E24BEA"/>
    <w:rsid w:val="00E30C8A"/>
    <w:rsid w:val="00EF2A46"/>
    <w:rsid w:val="00F6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8A"/>
    <w:pPr>
      <w:ind w:left="720"/>
      <w:contextualSpacing/>
    </w:pPr>
  </w:style>
  <w:style w:type="paragraph" w:styleId="BalloonText">
    <w:name w:val="Balloon Text"/>
    <w:basedOn w:val="Normal"/>
    <w:link w:val="BalloonTextChar"/>
    <w:uiPriority w:val="99"/>
    <w:semiHidden/>
    <w:unhideWhenUsed/>
    <w:rsid w:val="00974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29C"/>
    <w:rPr>
      <w:rFonts w:ascii="Segoe UI" w:hAnsi="Segoe UI" w:cs="Segoe UI"/>
      <w:sz w:val="18"/>
      <w:szCs w:val="18"/>
    </w:rPr>
  </w:style>
  <w:style w:type="paragraph" w:styleId="NormalWeb">
    <w:name w:val="Normal (Web)"/>
    <w:basedOn w:val="Normal"/>
    <w:uiPriority w:val="99"/>
    <w:semiHidden/>
    <w:unhideWhenUsed/>
    <w:rsid w:val="00A47C6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8A"/>
    <w:pPr>
      <w:ind w:left="720"/>
      <w:contextualSpacing/>
    </w:pPr>
  </w:style>
  <w:style w:type="paragraph" w:styleId="BalloonText">
    <w:name w:val="Balloon Text"/>
    <w:basedOn w:val="Normal"/>
    <w:link w:val="BalloonTextChar"/>
    <w:uiPriority w:val="99"/>
    <w:semiHidden/>
    <w:unhideWhenUsed/>
    <w:rsid w:val="00974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29C"/>
    <w:rPr>
      <w:rFonts w:ascii="Segoe UI" w:hAnsi="Segoe UI" w:cs="Segoe UI"/>
      <w:sz w:val="18"/>
      <w:szCs w:val="18"/>
    </w:rPr>
  </w:style>
  <w:style w:type="paragraph" w:styleId="NormalWeb">
    <w:name w:val="Normal (Web)"/>
    <w:basedOn w:val="Normal"/>
    <w:uiPriority w:val="99"/>
    <w:semiHidden/>
    <w:unhideWhenUsed/>
    <w:rsid w:val="00A47C6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558073">
      <w:bodyDiv w:val="1"/>
      <w:marLeft w:val="0"/>
      <w:marRight w:val="0"/>
      <w:marTop w:val="0"/>
      <w:marBottom w:val="0"/>
      <w:divBdr>
        <w:top w:val="none" w:sz="0" w:space="0" w:color="auto"/>
        <w:left w:val="none" w:sz="0" w:space="0" w:color="auto"/>
        <w:bottom w:val="none" w:sz="0" w:space="0" w:color="auto"/>
        <w:right w:val="none" w:sz="0" w:space="0" w:color="auto"/>
      </w:divBdr>
      <w:divsChild>
        <w:div w:id="2139378114">
          <w:marLeft w:val="0"/>
          <w:marRight w:val="0"/>
          <w:marTop w:val="0"/>
          <w:marBottom w:val="0"/>
          <w:divBdr>
            <w:top w:val="none" w:sz="0" w:space="0" w:color="auto"/>
            <w:left w:val="none" w:sz="0" w:space="0" w:color="auto"/>
            <w:bottom w:val="none" w:sz="0" w:space="0" w:color="auto"/>
            <w:right w:val="none" w:sz="0" w:space="0" w:color="auto"/>
          </w:divBdr>
          <w:divsChild>
            <w:div w:id="756638852">
              <w:blockQuote w:val="1"/>
              <w:marLeft w:val="600"/>
              <w:marRight w:val="0"/>
              <w:marTop w:val="0"/>
              <w:marBottom w:val="0"/>
              <w:divBdr>
                <w:top w:val="none" w:sz="0" w:space="0" w:color="auto"/>
                <w:left w:val="none" w:sz="0" w:space="0" w:color="auto"/>
                <w:bottom w:val="none" w:sz="0" w:space="0" w:color="auto"/>
                <w:right w:val="none" w:sz="0" w:space="0" w:color="auto"/>
              </w:divBdr>
            </w:div>
            <w:div w:id="12722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Gary Hamilton</cp:lastModifiedBy>
  <cp:revision>2</cp:revision>
  <cp:lastPrinted>2017-12-30T14:48:00Z</cp:lastPrinted>
  <dcterms:created xsi:type="dcterms:W3CDTF">2018-02-19T16:22:00Z</dcterms:created>
  <dcterms:modified xsi:type="dcterms:W3CDTF">2018-02-19T16:22:00Z</dcterms:modified>
</cp:coreProperties>
</file>