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Readings for January 21, 2018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Donald Trump’s Brains</w:t>
      </w:r>
    </w:p>
    <w:p w:rsidR="00000000" w:rsidDel="00000000" w:rsidP="00000000" w:rsidRDefault="00000000" w:rsidRPr="00000000">
      <w:pPr>
        <w:contextualSpacing w:val="0"/>
        <w:rPr/>
      </w:pPr>
      <w:r w:rsidDel="00000000" w:rsidR="00000000" w:rsidRPr="00000000">
        <w:rPr>
          <w:rtl w:val="0"/>
        </w:rPr>
        <w:t xml:space="preserve">Jacob Heilbrunn DECEMBER 21, 2017 ISSUE</w:t>
      </w:r>
    </w:p>
    <w:p w:rsidR="00000000" w:rsidDel="00000000" w:rsidP="00000000" w:rsidRDefault="00000000" w:rsidRPr="00000000">
      <w:pPr>
        <w:contextualSpacing w:val="0"/>
        <w:rPr/>
      </w:pPr>
      <w:r w:rsidDel="00000000" w:rsidR="00000000" w:rsidRPr="00000000">
        <w:rPr>
          <w:rtl w:val="0"/>
        </w:rPr>
        <w:t xml:space="preserve">The Political Theory of the American Founding: Natural Rights, Public Policy, and the Moral Conditions of Freedom</w:t>
      </w:r>
    </w:p>
    <w:p w:rsidR="00000000" w:rsidDel="00000000" w:rsidP="00000000" w:rsidRDefault="00000000" w:rsidRPr="00000000">
      <w:pPr>
        <w:contextualSpacing w:val="0"/>
        <w:rPr/>
      </w:pPr>
      <w:r w:rsidDel="00000000" w:rsidR="00000000" w:rsidRPr="00000000">
        <w:rPr>
          <w:rtl w:val="0"/>
        </w:rPr>
        <w:t xml:space="preserve">by Thomas G. West</w:t>
      </w:r>
    </w:p>
    <w:p w:rsidR="00000000" w:rsidDel="00000000" w:rsidP="00000000" w:rsidRDefault="00000000" w:rsidRPr="00000000">
      <w:pPr>
        <w:contextualSpacing w:val="0"/>
        <w:rPr/>
      </w:pPr>
      <w:r w:rsidDel="00000000" w:rsidR="00000000" w:rsidRPr="00000000">
        <w:rPr>
          <w:rtl w:val="0"/>
        </w:rPr>
        <w:t xml:space="preserve">Cambridge University Press, 420 pp., $99.99</w:t>
      </w:r>
    </w:p>
    <w:p w:rsidR="00000000" w:rsidDel="00000000" w:rsidP="00000000" w:rsidRDefault="00000000" w:rsidRPr="00000000">
      <w:pPr>
        <w:contextualSpacing w:val="0"/>
        <w:rPr/>
      </w:pPr>
      <w:r w:rsidDel="00000000" w:rsidR="00000000" w:rsidRPr="00000000">
        <w:rPr>
          <w:rtl w:val="0"/>
        </w:rPr>
        <w:t xml:space="preserve">American Greatness: How Conservatism Inc. Missed the 2016 Election and What the D.C. Establishment Needs to Learn</w:t>
      </w:r>
    </w:p>
    <w:p w:rsidR="00000000" w:rsidDel="00000000" w:rsidP="00000000" w:rsidRDefault="00000000" w:rsidRPr="00000000">
      <w:pPr>
        <w:contextualSpacing w:val="0"/>
        <w:rPr/>
      </w:pPr>
      <w:r w:rsidDel="00000000" w:rsidR="00000000" w:rsidRPr="00000000">
        <w:rPr>
          <w:rtl w:val="0"/>
        </w:rPr>
        <w:t xml:space="preserve">by Chris Buskirk and Seth Leibsohn</w:t>
      </w:r>
    </w:p>
    <w:p w:rsidR="00000000" w:rsidDel="00000000" w:rsidP="00000000" w:rsidRDefault="00000000" w:rsidRPr="00000000">
      <w:pPr>
        <w:contextualSpacing w:val="0"/>
        <w:rPr/>
      </w:pPr>
      <w:r w:rsidDel="00000000" w:rsidR="00000000" w:rsidRPr="00000000">
        <w:rPr>
          <w:rtl w:val="0"/>
        </w:rPr>
        <w:t xml:space="preserve">WND Books, 272 pp., $25.95</w:t>
      </w:r>
    </w:p>
    <w:p w:rsidR="00000000" w:rsidDel="00000000" w:rsidP="00000000" w:rsidRDefault="00000000" w:rsidRPr="00000000">
      <w:pPr>
        <w:contextualSpacing w:val="0"/>
        <w:rPr/>
      </w:pPr>
      <w:r w:rsidDel="00000000" w:rsidR="00000000" w:rsidRPr="00000000">
        <w:rPr>
          <w:rtl w:val="0"/>
        </w:rPr>
        <w:t xml:space="preserve">Billionaire at the Barricades: The Populist Revolution from Reagan to Trump</w:t>
      </w:r>
    </w:p>
    <w:p w:rsidR="00000000" w:rsidDel="00000000" w:rsidP="00000000" w:rsidRDefault="00000000" w:rsidRPr="00000000">
      <w:pPr>
        <w:contextualSpacing w:val="0"/>
        <w:rPr/>
      </w:pPr>
      <w:r w:rsidDel="00000000" w:rsidR="00000000" w:rsidRPr="00000000">
        <w:rPr>
          <w:rtl w:val="0"/>
        </w:rPr>
        <w:t xml:space="preserve">by Laura Ingraham</w:t>
      </w:r>
    </w:p>
    <w:p w:rsidR="00000000" w:rsidDel="00000000" w:rsidP="00000000" w:rsidRDefault="00000000" w:rsidRPr="00000000">
      <w:pPr>
        <w:contextualSpacing w:val="0"/>
        <w:rPr/>
      </w:pPr>
      <w:r w:rsidDel="00000000" w:rsidR="00000000" w:rsidRPr="00000000">
        <w:rPr>
          <w:rtl w:val="0"/>
        </w:rPr>
        <w:t xml:space="preserve">All Points, 307 pp., $27.99</w:t>
      </w:r>
    </w:p>
    <w:p w:rsidR="00000000" w:rsidDel="00000000" w:rsidP="00000000" w:rsidRDefault="00000000" w:rsidRPr="00000000">
      <w:pPr>
        <w:contextualSpacing w:val="0"/>
        <w:rPr/>
      </w:pPr>
      <w:r w:rsidDel="00000000" w:rsidR="00000000" w:rsidRPr="00000000">
        <w:rPr>
          <w:rtl w:val="0"/>
        </w:rPr>
        <w:t xml:space="preserve">How the Right Lost Its Mind</w:t>
      </w:r>
    </w:p>
    <w:p w:rsidR="00000000" w:rsidDel="00000000" w:rsidP="00000000" w:rsidRDefault="00000000" w:rsidRPr="00000000">
      <w:pPr>
        <w:contextualSpacing w:val="0"/>
        <w:rPr/>
      </w:pPr>
      <w:r w:rsidDel="00000000" w:rsidR="00000000" w:rsidRPr="00000000">
        <w:rPr>
          <w:rtl w:val="0"/>
        </w:rPr>
        <w:t xml:space="preserve">by Charles J. Sykes</w:t>
      </w:r>
    </w:p>
    <w:p w:rsidR="00000000" w:rsidDel="00000000" w:rsidP="00000000" w:rsidRDefault="00000000" w:rsidRPr="00000000">
      <w:pPr>
        <w:contextualSpacing w:val="0"/>
        <w:rPr/>
      </w:pPr>
      <w:r w:rsidDel="00000000" w:rsidR="00000000" w:rsidRPr="00000000">
        <w:rPr>
          <w:rtl w:val="0"/>
        </w:rPr>
        <w:t xml:space="preserve">St. Martin’s, 267 pp., $27.99</w:t>
      </w:r>
    </w:p>
    <w:p w:rsidR="00000000" w:rsidDel="00000000" w:rsidP="00000000" w:rsidRDefault="00000000" w:rsidRPr="00000000">
      <w:pPr>
        <w:contextualSpacing w:val="0"/>
        <w:rPr/>
      </w:pPr>
      <w:r w:rsidDel="00000000" w:rsidR="00000000" w:rsidRPr="00000000">
        <w:rPr>
          <w:rtl w:val="0"/>
        </w:rPr>
        <w:t xml:space="preserve">The Spirit of Liberty: At Home, In the World</w:t>
      </w:r>
    </w:p>
    <w:p w:rsidR="00000000" w:rsidDel="00000000" w:rsidP="00000000" w:rsidRDefault="00000000" w:rsidRPr="00000000">
      <w:pPr>
        <w:contextualSpacing w:val="0"/>
        <w:rPr/>
      </w:pPr>
      <w:r w:rsidDel="00000000" w:rsidR="00000000" w:rsidRPr="00000000">
        <w:rPr>
          <w:rtl w:val="0"/>
        </w:rPr>
        <w:t xml:space="preserve">by Thomas O. Melia and Peter Wehner</w:t>
      </w:r>
    </w:p>
    <w:p w:rsidR="00000000" w:rsidDel="00000000" w:rsidP="00000000" w:rsidRDefault="00000000" w:rsidRPr="00000000">
      <w:pPr>
        <w:contextualSpacing w:val="0"/>
        <w:rPr/>
      </w:pPr>
      <w:r w:rsidDel="00000000" w:rsidR="00000000" w:rsidRPr="00000000">
        <w:rPr>
          <w:rtl w:val="0"/>
        </w:rPr>
        <w:t xml:space="preserve">56 pp., available at gwbcenter.imgix.net</w:t>
      </w:r>
    </w:p>
    <w:p w:rsidR="00000000" w:rsidDel="00000000" w:rsidP="00000000" w:rsidRDefault="00000000" w:rsidRPr="00000000">
      <w:pPr>
        <w:contextualSpacing w:val="0"/>
        <w:rPr/>
      </w:pPr>
      <w:r w:rsidDel="00000000" w:rsidR="00000000" w:rsidRPr="00000000">
        <w:rPr>
          <w:rtl w:val="0"/>
        </w:rPr>
        <w:t xml:space="preserve">Among the many anomalies of Donald Trump’s presidency has been the near invisibility of institutions that for many years served as a bulwark of Republican policymaking. Though many on the right like to quote Ronald Reagan’s assertion from 1981 that “government is not the solution to our problem; government is the problem,” his administration in fact began its bold work with a comprehensive playbook—the twenty-volume Mandate for Leadership, published by The Heritage Foundation. It contained a variety of proposals for slashing federal income taxes, boosting defense spending, and rolling back business regulations. It was widely seen as a blueprint for the administration, and Reagan gave a copy to each member of his cabinet. A redacted paperback version even became a best seller. “Of a sudden,” Democratic Senator Daniel Patrick Moynihan declared, “the GOP has become a party of ideas.”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Claremont Review of Books</w:t>
      </w:r>
    </w:p>
    <w:p w:rsidR="00000000" w:rsidDel="00000000" w:rsidP="00000000" w:rsidRDefault="00000000" w:rsidRPr="00000000">
      <w:pPr>
        <w:contextualSpacing w:val="0"/>
        <w:rPr/>
      </w:pPr>
      <w:r w:rsidDel="00000000" w:rsidR="00000000" w:rsidRPr="00000000">
        <w:rPr>
          <w:rtl w:val="0"/>
        </w:rPr>
        <w:t xml:space="preserve">The cover of the spring 2016 issue of the Claremont Review of Books</w:t>
      </w:r>
    </w:p>
    <w:p w:rsidR="00000000" w:rsidDel="00000000" w:rsidP="00000000" w:rsidRDefault="00000000" w:rsidRPr="00000000">
      <w:pPr>
        <w:contextualSpacing w:val="0"/>
        <w:rPr/>
      </w:pPr>
      <w:r w:rsidDel="00000000" w:rsidR="00000000" w:rsidRPr="00000000">
        <w:rPr>
          <w:rtl w:val="0"/>
        </w:rPr>
        <w:t xml:space="preserve">In subsequent years, Heritage and other conservative think tanks continued to formulate sweeping proposals. It is well known that the Affordable Care Act, so reviled by Trump and other Republicans, emerged from a market-based model that was developed by Stuart Butler, the director of Heritage’s Center for Policy Innovation, and adopted in 2006 by Mitt Romney when he was governor of Massachusetts. During the George W. Bush presidency, foreign policy experts at the American Enterprise Institute, such as Richard Perle, a Defense Department official in the Reagan administration, helped shape Bush’s response to the terrorist attacks of September 11, 2001, including, most notoriously, the war in Iraq.</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Under Trump, however, these institutions are struggling to adjust. Though Heritage has played an important part in recommending nominations to the judiciary, including Supreme Court Justice Neil Gorsuch, its actual influence on policy seems negligible, and its members have conflicting views of Trump’s nationalist agenda. Something similar can be said about a number of other conservative think tanks in Washington, including the American Enterprise Institute, which has a number of fellows such as Jonah Goldberg who are highly critical of Trump.1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result is that many neoconservatives and establishment conservatives—ranging from Eliot A. Cohen, a former adviser to Secretary of State Condoleezza Rice, to David Frum, author of the new book Trumpocracy, to Stuart Stevens, the campaign strategist for Mitt Romney in 2012—have vociferously united in their loathing for Trump. They see him as a sinister mountebank who is destroying true conservative principles from within the GOP and who, incidentally, threatens to exile them to the political wilderness.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battle for the future of conservatism is in effect being fought between these anti-Trump conservatives and pro-Trump conservatives associated with the Claremont Institute, a right-wing think tank based in California, which for years has been discussing the Federalist Papers, the dangers of progressivism, and, above all, the wisdom of the German exile and political philosopher Leo Strauss, who taught for several decades at the University of Chicago. For some both in and out of government, the Trump presidency is a deliverance—or at least offers tantalizing promises of an audacious new conservative era in domestic and foreign policy.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late October, on a sunny Saturday afternoon, I got a glimpse of this optimism at a gathering of about fifty fellows of the Claremont Institute. The occasion for this alumni retreat at a private club in Georgetown was the publication of a book called The Political Theory of the American Founding by Thomas G. West, a former student of Strauss who taught for years at the University of Dallas before heading to the conservative Hillsdale College in Michigan. The gathering included a number of people either serving in the Trump administration or sympathetic to it. These conservative revivalists had come to discuss a possible restoration of the old American republic as well as to celebrate the Trump presidency.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Until recently, the Claremont Institute had been seen as an outlier in the conservative firmament. For decades, the guiding spirit of Claremont was a brilliant and querulous scholar named Harry Jaffa. In 1964, Jaffa, who had been Strauss’s first disciple at the New School for Social Research and had followed him to Chicago as a student, worked on Barry Goldwater’s presidential campaign as a speechwriter, and soon after joined Claremont McKenna College in California. There he cultivated what became known as “West Coast Straussians,” in opposition to “East Coast Straussians.”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His main antagonist was Allan Bloom at the University of Chicago, author of the 1987 best seller The Closing of the American Mind. A number of Bloom’s students went on to become prominent academics or government officials, including Paul Wolfowitz and Francis Fukuyama. Other East Coast Straussians include William Kristol, who studied with the conservative political philosopher Harvey C. Mansfield at Harvard, and Yuval Levin, the editor of National Affairs and the champion of the “reformicon” movement, which attempts to appeal to the middle class rather than focusing on tax cuts for the wealthy.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After Strauss’s death in 1973, the battle among his disciples over his true legacy erupted. The main subject of disagreement was the nature of the American founding. The West Coasters maintained that the Founding Fathers had created a uniquely virtuous republic marked for greatness by drawing on biblical and Aristotelian principles.2 The result was an Athens on the Potomac with Abraham Lincoln as its philosophical statesman.3 The East Coasters suggested a different and more equivocal verdict: the founding, based on liberal Lockean precepts, fostered the rise of a bustling commercial society but did no more than that. The effort was worthy but merited only a passing mark—“low but solid,” as the Straussian phrase had it. The East Coasters, who formed much of the backbone of the neocon movement, were former liberal Democrats who looked askance at Barry Goldwater and aspired to curb, not eliminate, the welfare state. They saw, and continue to see, immigration as a national blessing and ended up embracing a missionary view of American foreign policy.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Over the past few decades, the East Coast Straussians have enjoyed an easy dominance over their West Coast brethren. In the Trump era, however, Claremont’s reputation has been growing, as has its influence. Julius Krein, a former Claremont fellow who founded the journal American Affairs to promote a Trump agenda but promptly denounced the president after the violence in Charlottesville, told me, “The Claremonters have managed to convince themselves that Trump equals West Coast Straussianism. It’s a fascinating group. They’re enjoying their moment.”4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decades, Claremont acolytes have insisted that Washington return the country to its founding principles. In their view these principles have been debased by over a century of big government and loose constitutional interpretation, beginning with Woodrow Wilson. Since then, progressive thought and policies have steadily eviscerated the moral and legal foundations of America, creating a dangerous class of shiftless idlers and illegal immigrants sponging off the federal government. A muscular foreign policy, a crackdown on immigration, a rollback of the welfare state, an end to political correctness, and, above all, an appreciation of the titans who wrote the Declaration of Independence and the Constitution are essential to a fresh era of national greatness.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One of the early signs of Claremont’s fealty to Trump came with an open letter touting him as “the candidate most likely to restore the promise of America,” signed on September 28, 2016, by more than 125 scholars and public figures. Another was Claremont’s publication on its Claremont Review of Books website of an essay called “The Flight 93 Election,” whose author was listed as Publius Decius Mus. The essay argued that the presidential election was the political equivalent of Flight 93—“Charge the cockpit [i.e., support Trump over Hillary Clinton],” it warned, “or you die.” After Rush Limbaugh hailed it in September 2016 on his radio show, the essay became a cause célèbre among Trump supporters. It had in fact been written by Michael Anton, a graduate of Claremont Graduate University who went on to a career on the East Coast. He was a speechwriter for George W. Bush’s National Security Council, among other things.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More recently, Chris Buskirk, a former Claremont fellow and the author of American Greatness: How Conservatism, Inc. Missed the 2016 Election and What the D.C. Establishment Needs to Learn, has overseen the metamorphosis of the defunct Journal of American Greatness into a new website called American Greatness. Buskirk ran an editorial on October 21 titled “How the State Department Is Undermining Trump’s Agenda.” It warns that leading officials are trying to sabotage an America First foreign policy. The culprits are said to include Brian Hook, a neoconservative who runs the Policy Planning Staff, and David Feith, an assistant to Hook and former Wall Street Journal editorial writer whose father is Douglas J. Feith, a promoter of the Iraq War in the Bush Defense Department.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At a gala dinner in February featuring Supreme Court Justice Samuel A. Alito, the institute’s board chairman, Thomas D. Klingenstein, told some five hundred supporters, “Many Claremonsters [as they like to call themselves] have the ear of this administration and may help Trump take what he feels in his gut and migrate it to his head.” He may be right. Former Claremont fellows in the Trump administration include Michael Anton, now a senior national security official; Marc Short, the director of legislative affairs; Brian Callanan, the deputy general counsel of the Treasury Department; and Steven Stafford, the chief speechwriter for Attorney General Jeff Sessions. Ryan Williams, the president of the Claremont Institute, also cited to me the appointment of Neomi Rao, who spoke at a Claremont event just before the 2016 election, as a sign that the administration was committed to regulatory reform. This doesn’t mean that Claremont is setting administration policy. But it suggests that Claremont has made substantial inroads into the conservative movement by helping to create youthful cadres and by crystallizing the bellicose populist mood on the right.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Tom Cotton</w:t>
      </w:r>
    </w:p>
    <w:p w:rsidR="00000000" w:rsidDel="00000000" w:rsidP="00000000" w:rsidRDefault="00000000" w:rsidRPr="00000000">
      <w:pPr>
        <w:contextualSpacing w:val="0"/>
        <w:rPr/>
      </w:pPr>
      <w:r w:rsidDel="00000000" w:rsidR="00000000" w:rsidRPr="00000000">
        <w:rPr>
          <w:rtl w:val="0"/>
        </w:rPr>
        <w:t xml:space="preserve">Arkansas senator Tom Cotton, an alumnus of the Claremont Institute, during his years in the army</w:t>
      </w:r>
    </w:p>
    <w:p w:rsidR="00000000" w:rsidDel="00000000" w:rsidP="00000000" w:rsidRDefault="00000000" w:rsidRPr="00000000">
      <w:pPr>
        <w:contextualSpacing w:val="0"/>
        <w:rPr/>
      </w:pPr>
      <w:r w:rsidDel="00000000" w:rsidR="00000000" w:rsidRPr="00000000">
        <w:rPr>
          <w:rtl w:val="0"/>
        </w:rPr>
        <w:t xml:space="preserve">The Claremont Institute’s house organ, the Claremont Review of Books, which describes itself as a quarterly review of politics and statesmanship and features conservative journalists and scholars, was termed the “bible of highbrow Trumpism” in a profile in The New York Times of its editor, Charles R. Kesler.5 Kesler, who is now a Senior Fellow at the institute in addition to editing its journal, has developed a liturgy centered on the belief that Woodrow Wilson created a voracious “administrative state” that led directly to the iniquities of the New Deal. Though Steve Bannon has popularized the epithet, it originated in the work of West Coast Straussians dating back as far as the 1970s.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 think we’ve been pretty good talent spotters,” Kesler told me. This is not idle boasting. And it reaches outside of the administration, too. Some of the most prominent media activists on the right, including Mark Levin, the late Andrew Breitbart, and Dinesh D’Souza, have been fellows. Under Trump, Claremont’s reach has extended further—and higher. Prominent figures in and around the administration have attended Claremont’s seminars at one time or another. They include Arkansas senator Tom Cotton, a Mansfield student at Harvard who spent a year at Claremont upon graduation. Cotton is cosponsoring a bill to slash legal immigration, regularly talks to Trump, and is rumored to be a candidate for CIA director if Mike Pompeo should become secretary of state. Kesler also pointed to the popular radio commentator Laura Ingraham, who has just landed a show at Fox News in the coveted 10 PM slot. Her new book in praise of Trump, Billionaire at the Barricades, comes recommended by Patrick J. Buchanan, the godfather of Trumpism.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many years, neoconservatives and establishment Republicans set the intellectual agenda for the right. They included Washington Post columnists George F. Will, Michael Gerson, and Charles Krauthammer; National Review writers such as Ramesh Ponnuru and Rich Lowry; former Weekly Standard editor William Kristol and contributors such as David Frum and Max Boot. These thinkers always viewed a return of the pre-war isolationist right with antipathy.6 Today neocons such as Boot often liken Trump to Charles Lindbergh or Mussolini and form the core of the NeverTrump movement.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Right at the beginning of the Claremont gathering in October, Ryan Williams attacked the neocons and established Washington conservatives in a lunchtime address. “I thought I’d take aim at our two largest conservative think tanks just across town,” he said, adding that he hoped the Heritage Foundation would “reflect intelligently on its reason for being and adjust accordingly in the coming months.”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he reserved his ire for the American Enterprise Institute, noting that he had attended its annual dinner a few days earlier and was distressed by the condemnations of nationalism that he had heard. The notion that America should focus on helping others and on exporting its values to the rest of the globe, he said, was sheer tomfoolery: “I would like to suggest we have a more urgent task at home. We must focus, and with a sense of urgency, on saving free, republican, and limited governments at home. We have over the last hundred years been heading down the slippery slope of despotism—even if an often benign and administrative despotism.”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was after lunch, however, that the real fireworks got going. The focus of the afternoon’s two panels was Thomas West’s book, The Political Theory of the American Founding. In it, West declares that the founders had no hesitation about promoting what he calls the moral laws of nature: “Government made use of divine revelation, rational insight, laws with coercive force, and promotion of a healthy ‘law of private censure’ in the minds of citizens.” He also asserts that the writings of the founders indicate that there is “no natural right to become a citizen of a society that refuses to accept you” and that “the right to discriminate is nothing more than the right to liberty itself.”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second panel, which was titled “Can We Restore the Founders’ Theory and Practice Today?,” featured Michael Anton, who lauded West’s acumen. Anton stepped away from the lectern and began carving sine waves in the air as he talked about what he called “the cycle of regimes,” alluding to Plato, Polybius, and Leo Strauss’s Thoughts on Machiavelli. He insisted that the hedonism and decadence of America, coupled with previous immigration policies, might not only make it impossible to return to the founders’ vision of America but ultimately result in the collapse of the American government itself. The idea seemed to be that true American character—rough and ready—has been submerged underneath steady inundations of political correctness, illegal immigration, imperious judicial rulings, and a lax educational system. “In the name of diversity,” West declared, “you’re going to get crushed.” It almost seemed as though in their preoccupation with identity politics, the Claremont set has become a mirror image of the tenured radicals it likes to denounce. Maybe the Claremonters have become the new tenured radicals.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While Claremont has been strengthening its hold on the Trump administration, establishment figures have been strengthening their opposition, particularly in response to the recrudescence of nationalist sentiments that Trump has inspired. It began with Senator John McCain, who was awarded the Liberty Medal at the National Constitution Center in Philadelphia on October 16. In his acceptance speech McCain took direct aim at Trump: “We live in a land made of ideals, not blood and soil,” he said. Two days later, former president George W. Bush gave a speech in New York, at an event for his institute, in which he condemned “nationalism distorted into nativism” and said that “the intensity of support for democracy itself has waned.”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rolling back Trumpism is a tall order, at least at this point. It’s true that Republicans such as Senators Bob Corker and Jeff Flake have joined the attack, but neither is seeking reelection. Even the recent GOP defeats in state elections in Virginia and elsewhere aren’t sapping the ardor for Trump among his followers; rather, it’s sharpening the debate between the pro- and anti-Trump forces inside the GOP. The NeverTrumpers point to the president as an albatross around the neck of the GOP, while his adherents argue that Republicans fared poorly because they did not embrace him enough.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neocons’ hold on the GOP was in any case never as secure as it appeared, and that prompted them to engage in a series of compromises. William Kristol worked as chief of staff for Vice President Dan Quayle during the George H.W. Bush administration and advertised himself, sotto voce, as “Quayle’s brain.” Next Kristol backed Sarah Palin, in retrospect a precursor of Trump. In the end, Kristol himself helped to dismantle the GOP’s early warning system about callow and incompetent candidates.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Lacking an electoral base in the GOP, the best the neocons could ever do was to attempt to perform a tutelary role. As long ago as August 2003, shortly after the Iraq invasion, Kristol’s father, Irving Kristol, the godfather of neoconservatism, observed in The Weekly Standard that “the historical task and political purpose of neoconservatism would seem to be this: to convert the Republican party, and American conservatism in general, against their respective wills, into a new kind of conservative politics suitable to governing a modern democracy.” What Kristol meant was that the GOP should forget about old school Republican strictures such as balancing the budget; rather, it should focus on nostrums such as supply-side economics that claimed tax cuts would more than pay for themselves. Add an interventionist foreign policy and you had a wholesale repudiation of the caution, if not outright isolationism, that earlier generations of GOP leaders had espoused.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Irving Kristol went on to say that Republican grandees such as Calvin Coolidge, Herbert Hoover, Dwight Eisenhower, and Barry Goldwater should be “politely overlooked.” Conservatives weren’t supposed to be gloomy Gusses; the true heroes were TR, FDR, and Ronald Reagan.7 These were all presidents who exuded optimism about America’s future, in contrast to penny-pinching types like Coolidge or Goldwater.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Today, Kristol’s ebullient view of neocon influence on the GOP seems to belong to a vanished age. The neocons are starting to come full circle. Once upon a time they left the Democrats to become Republicans. Now they are looking askance at a GOP that is returning to an America First doctrine. William Kristol, himself now an elder, told me that in theory “maybe you do have a moment when a third party emerges, and the moderate wing of the Democratic party is as open to people like me as it was to people like my father. I’m very uncertain where we’ll even be a year from now.” It’s possible that Ohio governor John Kasich, who is reportedly mulling a presidential campaign as an independent in 2020, would be receptive to this prospect. Kristol and others could also back a primary challenge to Trump, perhaps by Senator Ben Sasse, who has been an outspoken critic of the president.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turning point for Kristol came after the neo-Nazi march and violence in Charlottesville. He first thought that Republicans might reconsider their enthusiasm for Trump. It didn’t happen. Instead, the old right, once limited to “earnest ideologues” like Buchanan or the former libertarian congressman Ron Paul, had at last found in Trump “a demagogue who can sell” the program. Even Buchanan, Kristol told me, was more moderate than Trump: “Buchanan is more old-fashioned, in a more constitutional system of government way.”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when it comes to congressional Republicans, he said, “They’re more determined to accommodate, they’ve internalized the sense that their fate is tied to Trump, or they’re intimidated by Trump.” Earlier that day Kristol had sent me an editorial he had coauthored in The Weekly Standard titled “The Surrender,” in which he wrote: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great bulk of elected Republicans have surrendered to the forces of Donald J. Trump. And they didn’t even put up much of a fight. Has a hostile takeover of a historic institution ever been accomplished with less resistance? The flag of surrender went up before many blows were even landed.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Kristol sounds embattled, Peter Wehner, a former speechwriter for George W. Bush and a fellow at the neocon-leaning Ethics and Public Policy Center, wants to go on the offensive. “The establishment has not really made an effort to fight back,” he told me in an interview. “I think the so-called establishment have been caught flatfooted. This is a battle for the soul of the GOP.” The view of Trump as indestructible, Wehner says, is bogus. “The idea that the fight is over and he’s won is premature.”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Wehner’s contribution to the resistance is a fifty-page document called “The Spirit of Liberty: At Home, In the World” that he cowrote with Thomas O. Melia, a fellow at the George W. Bush Institute. In his speech in New York, Bush drew on this document, which enunciates the neocon credo: Americans must “go forth in the world to lead the democracies with confidence and purpose.”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At the moment, Trump’s detractors in the conservative movement can do little more than engage in handwringing about what they have helped to bring about. Another apostate, the former radio show host Charles J. Sykes, observes in his new book, How the Right Lost Its Mind, that “perhaps even more cringeworthy has been the rise of a new class of pro-Trump ‘intellectuals’ who attempt to impose some coherence and substance on Trumpism. Often they strained to attribute to Trump an ideological lucidity that seems little more than a projection of their own wishful thinking.” For now, however, it is the pro-Trump intellectuals who are enjoying the spoils that were denied them for decades by the neocons. As I left the Claremont gathering in October, the assembled fellows were preparing for a gala dinner. For all the talk of decline that afternoon, the day’s events affirmed that when it comes to the right, it’s the pro-Trump intellectuals who appear to be rising.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Bari Weiss, “The Trump Debate Inside Conservative Citadels,” The New York Times, November 2, 2017.﻿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Jon Baskin, “The Academic Home of Trumpism,” Chronicle of Higher Education, March 17, 2017.﻿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3</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Sam Tanenhaus has noted that “in the fifties, Jaffa distilled Straussian textual analysis into a pioneering book, ‘Crisis of the House Divided,’ which ingeniously reframed the Lincoln-Douglas debates as a nineteenth century Platonic dialogue.” See “Rise of the Reactionaries,” The New Yorker, October 24, 2016.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4</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“I Voted For Trump. And I Sorely Regret It,” The New York Times, August 17, 2017.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5</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Jennifer Schuessler, “‘Charge the Cockpit or You Die’: Behind an Incendiary Case for Trump,” The New York Times, February 20, 2017.﻿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6</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Dan Himmelfarb, “Conservative Splits,” Commentary, May 1988. Also see David Frum, “Unpatriotic Conservatives,” National Review, March 25, 2003.﻿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7</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Irving Kristol, “The Neoconservative Persuasion,” The Weekly Standard, August 25, 2003.﻿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Man Who Lost an Empire</w:t>
      </w:r>
    </w:p>
    <w:p w:rsidR="00000000" w:rsidDel="00000000" w:rsidP="00000000" w:rsidRDefault="00000000" w:rsidRPr="00000000">
      <w:pPr>
        <w:contextualSpacing w:val="0"/>
        <w:rPr/>
      </w:pPr>
      <w:r w:rsidDel="00000000" w:rsidR="00000000" w:rsidRPr="00000000">
        <w:rPr>
          <w:rtl w:val="0"/>
        </w:rPr>
        <w:t xml:space="preserve">Strobe Talbott DECEMBER 21, 2017 ISSUE</w:t>
      </w:r>
    </w:p>
    <w:p w:rsidR="00000000" w:rsidDel="00000000" w:rsidP="00000000" w:rsidRDefault="00000000" w:rsidRPr="00000000">
      <w:pPr>
        <w:contextualSpacing w:val="0"/>
        <w:rPr/>
      </w:pPr>
      <w:r w:rsidDel="00000000" w:rsidR="00000000" w:rsidRPr="00000000">
        <w:rPr>
          <w:rtl w:val="0"/>
        </w:rPr>
        <w:t xml:space="preserve">Gorbachev: His Life and Times</w:t>
      </w:r>
    </w:p>
    <w:p w:rsidR="00000000" w:rsidDel="00000000" w:rsidP="00000000" w:rsidRDefault="00000000" w:rsidRPr="00000000">
      <w:pPr>
        <w:contextualSpacing w:val="0"/>
        <w:rPr/>
      </w:pPr>
      <w:r w:rsidDel="00000000" w:rsidR="00000000" w:rsidRPr="00000000">
        <w:rPr>
          <w:rtl w:val="0"/>
        </w:rPr>
        <w:t xml:space="preserve">by William Taubman</w:t>
      </w:r>
    </w:p>
    <w:p w:rsidR="00000000" w:rsidDel="00000000" w:rsidP="00000000" w:rsidRDefault="00000000" w:rsidRPr="00000000">
      <w:pPr>
        <w:contextualSpacing w:val="0"/>
        <w:rPr/>
      </w:pPr>
      <w:r w:rsidDel="00000000" w:rsidR="00000000" w:rsidRPr="00000000">
        <w:rPr>
          <w:rtl w:val="0"/>
        </w:rPr>
        <w:t xml:space="preserve">Norton, 852 pp., $39.95</w:t>
      </w:r>
    </w:p>
    <w:p w:rsidR="00000000" w:rsidDel="00000000" w:rsidP="00000000" w:rsidRDefault="00000000" w:rsidRPr="00000000">
      <w:pPr>
        <w:contextualSpacing w:val="0"/>
        <w:rPr/>
      </w:pPr>
      <w:r w:rsidDel="00000000" w:rsidR="00000000" w:rsidRPr="00000000">
        <w:rPr>
          <w:rtl w:val="0"/>
        </w:rPr>
        <w:t xml:space="preserve">Mikhail Gorbachev</w:t>
      </w:r>
    </w:p>
    <w:p w:rsidR="00000000" w:rsidDel="00000000" w:rsidP="00000000" w:rsidRDefault="00000000" w:rsidRPr="00000000">
      <w:pPr>
        <w:contextualSpacing w:val="0"/>
        <w:rPr/>
      </w:pPr>
      <w:r w:rsidDel="00000000" w:rsidR="00000000" w:rsidRPr="00000000">
        <w:rPr>
          <w:rtl w:val="0"/>
        </w:rPr>
        <w:t xml:space="preserve">Mikhail Gorbachev; drawing by Siegfried Woldhek</w:t>
      </w:r>
    </w:p>
    <w:p w:rsidR="00000000" w:rsidDel="00000000" w:rsidP="00000000" w:rsidRDefault="00000000" w:rsidRPr="00000000">
      <w:pPr>
        <w:contextualSpacing w:val="0"/>
        <w:rPr/>
      </w:pPr>
      <w:r w:rsidDel="00000000" w:rsidR="00000000" w:rsidRPr="00000000">
        <w:rPr>
          <w:rtl w:val="0"/>
        </w:rPr>
        <w:t xml:space="preserve">In 1921, the year before he founded the Union of Soviet Socialist Republics, Vladimir Lenin challenged his fellow Bolsheviks with a rhetorical question: “Who overtakes whom?” Joseph Stalin preferred a starker version: “Who-whom?” Both saw politics as a deadly competition in which the winner takes all—war by other means.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So does Vladimir Putin. He looks back at the late 1980s and 1990s with bitterness. He sees the tumult of that period not just as the collapse of the Soviet Union and a victory for its enemies in the West but a devastating blow to something far more precious, venerable, and enduring: the Russian state. Under his regime another familiar question looms: “Who is to blame?”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Putin’s eyes, the heaviest responsibility falls on the last leader of the Soviet Union, Mikhail Gorbachev, who was the prime mover of what Putin has called “the greatest geopolitical catastrophe” of the twentieth century. Yet instead of denouncing or punishing Gorbachev, Putin has treated him with thinly disguised condescension. For years Gorbachev traveled abroad to accept honors and honorariums, knowing that, back home, masses of his fellow citizens scorned him. In 1996, he ran in the presidential election and got half a percent of the vote.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Now eighty-six and in shaky health, Gorbachev lives quietly in a dacha outside Moscow—but not silently. Over the course of a decade, he gave eight long interviews to William Taubman, a historian at Amherst College, and his wife Jane, who taught Russian there. The result of Taubman’s research is a masterpiece of narrative scholarship. It is also the first comprehensive biography of this world-historical figure. Other chronicles of Gorbachev’s life and verdicts on his record will follow, but they will be without the trove of personal insights that Taubman has gleaned from his access to Gorbachev himself, his advisers, and other participants in those dramatic years.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Taubman notes that his subject’s birth in a peasant village in the North Caucasus coincided, both in time and place, with the rise of Stalinism—and that his family both resisted that phenomenon and suffered from it. Gorbachev’s grandmothers and mother insisted that he be secretly baptized when he was born in 1931, in defiance of the draconian suppression of religion that had accompanied communization. He would never know two of his uncles and one aunt who perished in the famine of those years, and both of his grandfathers were sent to the Gulag during Stalin’s Great Terror.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book also contains a love story. Gorbachev met Raisa Titarenko at Moscow State University. Their romance was enhanced and sustained by her intelligence, strong will, firm convictions, and dedication to her ambitious and extroverted husband. She sacrificed what could have been a successful career as a sociologist in order to help her husband and protect him from his enemies, but also from his tendency to let his loquaciousness, charm, and self-confidence trip him up. No one influenced him more.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Taubman’s previous subject was the life and career of Nikita Khrushchev, a crude, bumptious, erratic, and belligerent character who nonetheless was the only leader of the Soviet Union before Gorbachev to qualify as a reformer.1 Khrushchev spent much of his life as one of Stalin’s henchmen, with blood on his hands. But once the dictator had died and Khrushchev had outmaneuvered his peers in the scramble for succession, he did his best to “de-Stalinize” the Soviet Union, freeing prisoners from the Gulag and relaxing repression and censorship.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Khrushchev paid a heavy price for his experiments in the liberalization of society and culture. In 1964, the Presidium (later renamed the Politburo) summoned him back to Moscow from a Black Sea vacation, fired him, and consigned him to house arrest as a “special pensioner” for the rest of his life.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Gorbachev’s punishment has been watching the renunciation of much of his own legacy, and the restoration of an authoritarian, predatory regime ruled by a former middle-rank KGB officer whose purposes, methods, and policies are antithetical to those that made Gorbachev a transformative global figure.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Gorbachev, too, had crucial connections with the KGB at the highest level. He probably would never have ascended to power without the patronage of Yuri Andropov, the head of Soviet intelligence for fifteen years before he became party leader in 1982. Taubman tells us that Andropov met Gorbachev in 1968, soon after he took over the KGB. One of the youngest provincial party chiefs in the USSR, Gorbachev combined a reputation for loyalty with a fertile mind, pragmatism, and a talent for innovation—qualities that Andropov felt the country sorely needed.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Andropov’s position gave him access to data on the deterioration of Soviet society. The economy was anemic, the governing structures were rigid and inefficient, and laws were ignored or unjust. Factory towns polluted the air and water as they churned out armaments while ordinary citizens had to stand in long lines for paltry supplies of food and shoddy goods. Collectivized agriculture made the lives of farmers and their customers miserable. Public health services were abysmal, and the population, especially the Slavic majority, suffered from pervasive alcoholism, low birthrates, and decreasing life expectancy. Andropov faulted the complacent and stultifying policies of Leonid Brezhnev, the ponderous, beetle-browed apparatchik who replaced Khrushchev in 1964.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Andropov succeeded Brezhnev in 1982. His kidneys were failing and within a few months he was working mostly from his dacha, tethered to a dialysis machine. From a hospital bed in 1983 he urged his underlings to choose Gorbachev as his successor. But when Andropov died the following February, they had already decided that Konstantin Chernenko, a seventy-two-year-old party hack, would be a safer pick, although he was afflicted with emphysema, pleurisy, pneumonia, and heart disease. They were organizing Chernenko’s funeral just thirteen months later.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Unlike the succession after Andropov’s death, the outcome this time had not been decided beforehand. Gorbachev, who had just celebrated his fifty-fourth birthday, was the front-runner. He had risen to the number-two position in the Politburo, which meant that he would chair the meeting on succession. There were half a dozen other aspirants, ranging in age from sixty-two to eighty, all orthodox Communists to the bone and all experienced in protecting their personal turf and the status quo. Gorbachev let all the members have their say while he steered them toward selecting him by acclamation to head the commission that would supervise Chernenko’s interment in the Kremlin Wall Necropolis. That ceremonial duty was, by tradition, a signal that he would be the next leader. The Central Committee rubber-stamped the decision the next day.2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Until this triumphal moment in his career, Gorbachev was wary about how Raisa would react to his appointment and therefore had not told her his plans. Taubman, in one of their interviews, probed why he kept his closest confidante in the dark. Was it because she would be disappointed if he lost out, or because she feared the troubles that the job would bring? The latter, Gorbachev replied laconically. His critics accused him then—and still do now—of hubris and lust for power. Taubman does not agree: “True, he wanted the top spot and had been maneuvering to get it. But he didn’t want power for its own sake; if power had been his goal, he often insisted in later years, he would have presided happily ever after over the status quo, as Brezhnev had.”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Taubman opens his chapter on Gorbachev’s debut in office with another question that resonates with Russian history, “What Is to Be Done?,” the title of a 1901 pamphlet by Lenin (quoting the nineteenth-century revolutionary Nikolai Chernyshevsky). The pamphlet called for a socialist revolution that Gorbachev, like many of his fellow Leninists, felt had lost its way. Gorbachev’s first public events as general secretary were refreshingly informal and engaging. He radiated charisma and confidence, creating expectations that he knew what had to be done to shape the next stage of Soviet history.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However, Gorbachev had no cogent plans to tackle the chronic ills of the economy. Even if he had, it would have been threatening to others in the Politburo. One-man rule had died with Stalin and been supplanted by a collective leadership—a super-board of directors who kept an eye on the chair, especially one so young, untested, and cocky.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Gorbachev never got over the fear that he might suffer some version of Khrushchev’s fate. Partly for that reason, he at first shied away from radical economic reforms. As Taubman puts it, “Although Gorbachev’s style was unprecedented, the substance of his policies during his first year in office was not.” But before long he was transforming the Soviet Union’s foreign policy and reconstructing its political ethos, practices, and institutions.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By the end of 1986, he concluded that the only way to maintain the Communist Party’s authority over Soviet society was to open the system to the participation of the citizenry. He had yet to fully conceive of this goal, not to mention implement it. But he knew that it would involve replacing conservatives with reformers. His ability to do this came with the office of the general secretary. He had already nudged Andrei Gromyko out of the foreign ministry into the titular position of head of state, so he could apply his “new thinking” to Russia’s place in the world. Old thinking, as he saw it, was based on the conviction that the Western imperialists were bent on invading the USSR. Taubman notes that in Gorbachev’s first months, he repeatedly floated the public admonition, “We must live and let live,” a tacit repudiation of the Leninist-Stalinist motto of “who-whom?”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Several months before Gorbachev became general secretary, he had visited Britain and impressed Margaret Thatcher. (“We can do business together,” she announced.) Ronald Reagan, who had famously dubbed the USSR “the evil empire,” was initially skeptical, but a summit in Geneva in the fall of 1985 broke the ice. While there was no diplomatic progress, both leaders called the meeting a “breakthrough,” largely, Taubman shows, because of extraordinary personal chemistry. They compared their backgrounds and found affinity: both had begun life in “small farming communities,” Reagan told Gorbachev at Geneva, yet here they were “with the fate of the world in [our] hands.” In Reagan’s eyes, the Soviet bloc was still an empire, but less evil than it had been before.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Neither Gorbachev nor Reagan realized that the empire itself was on the verge of implosion. From the day he became general secretary, Gorbachev paid little attention to the Soviet vassal states of the Warsaw Pact. He believed that they would follow his own reforms. After all, since the early 1950s, East Germany, Hungary, and Czechoslovakia had made attempts to liberalize, only to be invaded by Soviet tanks.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1989, Gorbachev presided over a Warsaw Pact summit that guaranteed “equality, independence and the right of each country to arrive at its own political position, strategy and tactics without interference from an outside party.” He thought that his renunciation of violence as the foundation of governance would be the salvation of the Soviet Union and its “socialist” brethren in Eastern Europe. This, for Taubman, was Gorbachev’s “sharpest break of all” from his predecessors. But without the protection of Moscow, the party chiefs in Eastern Europe were at the mercy of their citizens, and Moscow’s example of glasnost (openness or free speech), perestroika (restructuring), and new thinking emboldened independence-minded reformers in all the Soviet captive states.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similar dynamic was taking hold within the USSR itself, with dangerous consequences for Gorbachev. Most of the Central European countries had experienced parliamentary democracy before their occupation by the Third Reich and then decades of Soviet domination. Their reformers could invoke that past. Russia’s political culture, in contrast, was disadvantaged by its roots in centuries of autocracy. Gorbachev, in his anomalous if not schizophrenic dual role as head of the Communist Party and reformer-in-chief, hoped to democratize the party, not to expunge it. His plan in 1989, as Taubman explains, was to shift power from the party hierarchy into the hands of citizens by using free elections to fill local, district, and national councils, or soviets (the Bolshevik term that found its way into the name of the country and its system of governance).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opening up of politics to civil society is what his liberal supporters had long awaited. It also marked the incipient return of genuine elections in the Soviet Union, not seen since the brief episode of constitutional reform, the establishment of the state duma (parliament), and multiparty elections that occurred after the Russian Revolution of 1905, only to be snuffed out by the Bolsheviks. As Taubman puts it, the election campaign for a new USSR Congress of People’s Deputies “constituted the new, more democratic ‘game’ that Gorbachev was still learning to play.” It was by no means clear that he would win. Just as Gorbachev expected, hard-liners abominated and resisted the dilution of the party’s power. What unsettled his plan was that liberals—including the widely admired dissident Andrei Sakharov, whom Gorbachev had freed from internal exile—felt he was moving too slowly, while regional leaders were tightening their hold on their own fiefdoms.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most important of these regional leaders was Boris Yeltsin, a former Gorbachev ally. Gorbachev had plucked Yeltsin out of the provincial capital Sverdlovsk in the Urals, where he had a reputation as an energetic innovator, and put him in charge of the Moscow party. Yeltsin brought more zeal to the job than Gorbachev bargained for. The personal acrimony and political feuding that ensued between them, as dramatically described by Taubman, made for a spectacle on the level of a Shakespearean tragedy or a Mussorgsky opera.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Yeltsin fumed over Gorbachev’s reluctance to make him a full member of the Politburo. When Yeltsin dared criticize Gorbachev at a crucial Central Committee plenum in October 1987, the session turned into a five-hour rhetorical pummeling of Yeltsin. Outside the hall, this move backfired. To many Russians fed up with the party, Gorbachev came off looking like a bully, increasing his victim’s popularity. As Taubman notes, Gorbachev inadvertently created his own nemesis.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two antagonists shared democratic values and goals, but their approaches differed sharply. Gorbachev was determined to maintain a reformed USSR under his own leadership. To do so he had to straddle a widening fissure between a dispirited, schismatic, and widely reviled Communist Party and a burgeoning anti-establishment, democratic movement. Yeltsin, by contrast, worked feverishly to consolidate the Russian Republic—one among fifteen republics in the USSR—as a base from which he could harness the union’s centrifugal forces to his own political advantage. Yeltsin handily won an election for the presidency of the Russian Republic in 1991, having quit the Communist Party the year before, calling into question the viability of the Soviet state.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Russia’s current propagandists have rewritten history to support the myth that Western powers, particularly the United States, connived in the breakup of the USSR. There was no such goal in Washington. However, President George H.W. Bush, in his early months in office, called for a hiatus in the American embrace with Moscow so that he could take counsel from his secretary of defense Dick Cheney, national security adviser Brent Scowcroft, and Scowcroft’s deputy Robert Gates. They felt that Reagan had gone too far in endorsing perestroika and other reforms. Taubman believes that the so-called “pause” was a serious error. For the first time since the Bolshevik Revolution, the Soviet Union had a leader who no longer saw the United States as an enemy but as a potential partner.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Gorbachev had good reason to resent Bush’s lukewarn support in early 1989, since it weakened him politically within the USSR. And when Gorbachev pleaded in 1990 and 1991 for extensive economic aid on the scale of the Marshall Plan, Washington refused, citing economic troubles of its own. However, despite Bush’s initial hesitation, he echoed Reagan’s praise of Gorbachev and his reforms, asserting that they were in the interest of the United States and world peace.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President Bush also tried to tamp down the pressure for independence within the Soviet republics, particularly in Ukraine, where citizens were about to vote for secession in a referendum. In July 1991, Bush made a trip to Moscow and Kiev with those two purposes in mind. He failed in both capitals. Gorbachev was wobbly and Yeltsin confident. In Ukraine, both the leaders and the populace rejected Bush’s plea to give Gorbachev more time to liberalize the USSR.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Neither the American nor the Soviet president realized that a mortal threat to the USSR had already emerged. Since the spring, Vladimir Kryuchko, the chief of the KGB, had been fomenting a plot to force Gorbachev to declare a state of emergency and relinquish much of his power to a junta of hard-liners. In August 1991, the conspirators placed Gorbachev and his family under house arrest at their vacation home on the Black Sea.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coup was a fiasco. The conspirators were incompetent and in at least one case drunk; another committed suicide. But it was nonetheless a serious setback for Gorbachev, and one for which he was also at fault. Taubman makes clear that Gorbachev ignored warnings, including from President Bush, that a coup was coming. One of Gorbachev’s closest and most loyal aides lamented his boss’s overconfidence. Gorbachev “couldn’t believe” that the conspirators would betray him. Why? Because he thought they “were incapable of doing anything without their leader.”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citizens of Moscow saved Gorbachev, pouring into the streets in peaceful demonstrations. However, their goal was less to return him to power than to defend their newborn democracy, which Gorbachev had made possible and Yeltsin now championed. Yeltsin climbed onto a tank, rallied the crowds, and showed the world that he was the man of the future. For Gorbachev, the coup was a personal as well as a political tragedy. Raisa had a stroke amid the stress of humiliation and danger of their house arrest in Crimea. She never fully recovered.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While the plotters went to jail and Gorbachev returned to his office in the Kremlin, he was now a spent force. He resigned from the post of general secretary in hopes that he, too, could distance himself from the party, allowing him to remain the president of the Soviet Union. It was too late. Yeltsin and leaders of other republics were negotiating a treaty that would create the Commonwealth of Independent States. The USSR dissolved on December 26, and by New Year’s Day 1992, the hammer-and-sickle flag that had flown over the Kremlin for sixty-eight years had been replaced by the tricolor of Russia’s tsarist past.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Reuters</w:t>
      </w:r>
    </w:p>
    <w:p w:rsidR="00000000" w:rsidDel="00000000" w:rsidP="00000000" w:rsidRDefault="00000000" w:rsidRPr="00000000">
      <w:pPr>
        <w:contextualSpacing w:val="0"/>
        <w:rPr/>
      </w:pPr>
      <w:r w:rsidDel="00000000" w:rsidR="00000000" w:rsidRPr="00000000">
        <w:rPr>
          <w:rtl w:val="0"/>
        </w:rPr>
        <w:t xml:space="preserve">Mikhail Gorbachev leaving Reykjavik with his wife, Raisa, after his summit with Ronald Reagan, October 1986</w:t>
      </w:r>
    </w:p>
    <w:p w:rsidR="00000000" w:rsidDel="00000000" w:rsidP="00000000" w:rsidRDefault="00000000" w:rsidRPr="00000000">
      <w:pPr>
        <w:contextualSpacing w:val="0"/>
        <w:rPr/>
      </w:pPr>
      <w:r w:rsidDel="00000000" w:rsidR="00000000" w:rsidRPr="00000000">
        <w:rPr>
          <w:rtl w:val="0"/>
        </w:rPr>
        <w:t xml:space="preserve">The transition was much less turbulent than Gorbachev feared it would be. As Taubman notes, he used a private channel to ask for Bush’s help in protecting him from reprisals or indignities. (The historian Michael Beschloss and I were the intermediaries.) Bush’s secretary of state, James Baker, complied, admonishing Yeltsin to handle his victory “in a dignified way—as in the West.”3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2006, an interviewer asked Gorbachev if he had contemplated the use of lethal force as a means of keeping the USSR intact. “Of course not,” Gorbachev insisted. “It never came into my head, because if it had, I wouldn’t have been Gorbachev.”4 This grandiloquent reversion to the third person suggests that the lion in winter still regarded himself as a heroic figure. It would probably have elicited a remonstration from Raisa. But she had died of leukemia seven years before, in 1999, in a hospital in Germany. “Of course, I’m guilty,” he said publicly while in mourning. “I’m the one who did her in. Politics captivated me. And she took it all to heart. If only our life had been more modest, she would be alive today.”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Yeltsin’s triumph and the euphoria of his supporters were short-lived. Missteps, failures, and humiliations awaited him early in his tempestuous eight-year tenure, just as they had cast a shadow over the accomplishments of his predecessor. But like Gorbachev, Yeltsin clung to his revulsion for the brutishness of the Communist past. He, too, was loath to use force or risk instability as the world’s largest territorial state dismantled itself. One of his most important decisions was to maintain the borders dividing the republics of the USSR as the new international borders for the post-Soviet independent states. This decision and its enforcement spared the former USSR the kind of revanchist, religious, and ethnic carnage that accompanied the disintegration of Yugoslavia.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Russians have often compared the chaotic Yeltsin presidency to the so-called Time of Troubles, an interregnum between tsarist dynasties at the end of the sixteenth and the early seventeenth centuries. Still, Yeltsin tried as hard as Gorbachev to establish participatory democracy and partnership with the West. Despite the antipathy between them, both wanted their children to live in a “normal, modern country”—a deliberately understated phrase for an outcome that reformers knew would require a long, difficult, and often dangerous process to achieve.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Throughout Russian history, progress has often awakened the forces of regression. On the last day of the twentieth century, Yeltsin, suffering from heart disease and politically exhausted, resigned without warning from the presidency. In the course of his leadership, he had six prime ministers, one who was appointed twice and four of whom he fired.5 Putin, as the last prime minister before Yeltsin’s resignation, got the ultimate promotion. A major factor in his ascent was his scorched-earth strategy in subduing Chechen secessionists. Bringing the Caucasus homeland back under Moscow’s rule boosted Putin’s reputation for being a tough, vigorous leader. Over the last seventeen years, especially since the end of his second term as president in 2008, he has thrown Russia’s evolution into reverse, dismantling the incipient democracy that both Gorbachev and Yeltsin had made it their life’s mission to establish.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if the Politburo had not decided thirty-two years ago to bypass the old guard and take a chance on the youthful, innovative Gorbachev? The USSR, the Communist Party of the Soviet Union, the Warsaw Pact, the Iron Curtain, the Berlin Wall, and the cold war might have lasted well into the twenty-first century. In that alternative scenario, Lieutenant-Colonel Putin, an undercover agent in the sleepy backwater of East Germany during five of Gorbachev’s years in power, might have spent the rest of his professional life serving the Soviet state in obscurity.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Instead, after burning the files in the KGB rezidentura in Dresden, Putin returned to his native Leningrad (soon to be St. Petersburg) and joined the orbit of the mayor, Anatoly Sobchak, formerly a leading liberal legislator in the new, genuinely democratic parliament that Gorbachev had created, a fateful move that would soon position Putin to be Yeltsin’s handpicked successor. Shortly before Yeltsin died in 2007, he privately acknowledged what a disastrous mistake that choice was. In that same year, Putin ratcheted up his scolding of the West, bullying Russia’s neighbors, concentrating power in his hands, cowing the parliament, muzzling independent media, rigging Russian elections, and meddling in the politics of other countries.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One thing has not changed: Russia today limps along with a dysfunctional economy inherited from the Soviet and Yeltsin eras. It still lacks robust manufacturing and service sectors for domestic and foreign markets, while depending on natural resources mined or pumped out of the ground, and suffering more than ever from flagrant, institutionalized corruption—itself a form of dictatorship.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Russian people and the world have lived with Putinism for more than a decade. Now is an appropriate time to pose a version of Lenin’s question: Whose vision of Russia’s future will prevail? Was the Gorbachev-Yeltsin experiment in democratization an aberration, while Putin’s tyranny is Russia’s fate? There are plenty of liberal (and therefore brave) Russians who are optimistic, if only in the long run. They see their current president reaching back to a gruesome past for the means to shore up his power, hoping that he will make Russia great again. Yet those means were the ruin of Soviet Russia. The Bolsheviks, at least, had a new, bold, untried, albeit disastrous answer to the question of what should be done. The Putinists have no such excuse.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Letters</w:t>
      </w:r>
    </w:p>
    <w:p w:rsidR="00000000" w:rsidDel="00000000" w:rsidP="00000000" w:rsidRDefault="00000000" w:rsidRPr="00000000">
      <w:pPr>
        <w:contextualSpacing w:val="0"/>
        <w:rPr/>
      </w:pPr>
      <w:r w:rsidDel="00000000" w:rsidR="00000000" w:rsidRPr="00000000">
        <w:rPr>
          <w:rtl w:val="0"/>
        </w:rPr>
        <w:t xml:space="preserve">Yeltsin’s War in Chechnya December 28,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Khrushchev: The Man and His Era (Norton) won a Pulitzer Prize in 2004.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The other potential rivals were Moscow party boss Victor Grishin and his Leningrad counterpart Grigory Romanov, prime minister Nikolai Tikhonov, Geidar Aliev, the strongman of Soviet Azerbaijan, and Vladimir Shcherbitsky, the top Ukrainian official, although he had the bad luck of being stuck on a trip to Los Angeles with a parliamentary delegation when the meeting was held.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3</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Beschloss and I were in Moscow conducting an interview with Gorbachev for a book, At the Highest Levels: The Inside Story of the End of the Cold War (Little Brown, 1993).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4</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Not quite. In January 1991, Gorbachev almost certainly acquiesced in a repressive military action in Vilnius, the capital of Lithuania. He might have believed that the Lithuanians could be cowed without bloodshed, but fifteen civilians were killed and over seven hundred injured.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5</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The first five include Yegor Gaidar, whom the Duma rejected, and Viktor Chernomyrdin, who was appointed twice by Yeltsin, fired at one point, and then reappointed but not confirmed by the Duma. Sergey Kiriyenko, Yevgeny Primakov, and Sergei Stepashin were also fired.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