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63A" w:rsidRDefault="0024663A" w:rsidP="0024663A">
      <w:r>
        <w:t>New York’s Vast Flop</w:t>
      </w:r>
    </w:p>
    <w:p w:rsidR="0024663A" w:rsidRDefault="0024663A" w:rsidP="0024663A">
      <w:r>
        <w:t>Martin Filler MARCH 9, 2017 ISSUE</w:t>
      </w:r>
    </w:p>
    <w:p w:rsidR="0024663A" w:rsidRDefault="0024663A" w:rsidP="0024663A">
      <w:r>
        <w:t>Power at Ground Zero: Politics, Money, and the Remaking of Lower Manhattan</w:t>
      </w:r>
    </w:p>
    <w:p w:rsidR="0024663A" w:rsidRDefault="0024663A" w:rsidP="0024663A">
      <w:r>
        <w:t xml:space="preserve">by Lynne B. </w:t>
      </w:r>
      <w:proofErr w:type="spellStart"/>
      <w:r>
        <w:t>Sagalyn</w:t>
      </w:r>
      <w:proofErr w:type="spellEnd"/>
    </w:p>
    <w:p w:rsidR="0024663A" w:rsidRDefault="0024663A" w:rsidP="0024663A">
      <w:r>
        <w:t>Oxford University Press, 901 pp., $39.95</w:t>
      </w:r>
    </w:p>
    <w:p w:rsidR="0024663A" w:rsidRDefault="0024663A" w:rsidP="0024663A">
      <w:r>
        <w:t>One World Trade Center: Biography of the Building</w:t>
      </w:r>
    </w:p>
    <w:p w:rsidR="0024663A" w:rsidRDefault="0024663A" w:rsidP="0024663A">
      <w:r>
        <w:t xml:space="preserve">by Judith </w:t>
      </w:r>
      <w:proofErr w:type="spellStart"/>
      <w:r>
        <w:t>Dupré</w:t>
      </w:r>
      <w:proofErr w:type="spellEnd"/>
    </w:p>
    <w:p w:rsidR="0024663A" w:rsidRDefault="0024663A" w:rsidP="0024663A">
      <w:r>
        <w:t>Little, Brown, 284 pp., $35.00</w:t>
      </w:r>
    </w:p>
    <w:p w:rsidR="0024663A" w:rsidRDefault="0024663A" w:rsidP="0024663A">
      <w:r>
        <w:t>Who Owns the Dead? The Science and Politics of Death at Ground Zero</w:t>
      </w:r>
    </w:p>
    <w:p w:rsidR="0024663A" w:rsidRDefault="0024663A" w:rsidP="0024663A">
      <w:r>
        <w:t>by Jay D. Aronson</w:t>
      </w:r>
    </w:p>
    <w:p w:rsidR="0024663A" w:rsidRDefault="0024663A" w:rsidP="0024663A">
      <w:r>
        <w:t>Harvard University Press, 318 pp., $29.95</w:t>
      </w:r>
    </w:p>
    <w:p w:rsidR="0024663A" w:rsidRDefault="0024663A" w:rsidP="0024663A">
      <w:r>
        <w:t>A rendering of the new World Trade Center buildings in Lower Manhattan, with the reflecting pools of the National September 11 Memorial in the foreground. Three of the buildings have been completed, including One World Trade Center (far left).</w:t>
      </w:r>
    </w:p>
    <w:p w:rsidR="0024663A" w:rsidRDefault="0024663A" w:rsidP="0024663A">
      <w:r>
        <w:t>DBOX/Little, Brown and Company</w:t>
      </w:r>
    </w:p>
    <w:p w:rsidR="0024663A" w:rsidRDefault="0024663A" w:rsidP="0024663A">
      <w:r>
        <w:t>A rendering of the new World Trade Center buildings in Lower Manhattan, with the reflecting pools of the National September 11 Memorial in the foreground. Three of the buildings have been completed, including One World Trade Center (far left).</w:t>
      </w:r>
    </w:p>
    <w:p w:rsidR="0024663A" w:rsidRDefault="0024663A" w:rsidP="0024663A">
      <w:r>
        <w:t>1.</w:t>
      </w:r>
    </w:p>
    <w:p w:rsidR="0024663A" w:rsidRDefault="0024663A" w:rsidP="0024663A"/>
    <w:p w:rsidR="0024663A" w:rsidRDefault="0024663A" w:rsidP="0024663A">
      <w:r>
        <w:t>No urban design project in modern American experience has aroused such high expectations and intense scrutiny as the rebuilding of the World Trade Center site in New York City. It has taken fifteen years since the terrorist assault of September 11, 2001, for the principal structures of this sixteen-acre parcel in Lower Manhattan to be completed. In a field where time is money in a very direct sense (because of interest payments on the vast sums borrowed to finance big construction schemes), such a long gestation period usually signifies not judicious deliberation on the part of planners, developers, designers, engineers, and contractors, but rather economic, political, or bureaucratic problems that can impede a speedy and cost-efficient conclusion.</w:t>
      </w:r>
    </w:p>
    <w:p w:rsidR="0024663A" w:rsidRDefault="0024663A" w:rsidP="0024663A"/>
    <w:p w:rsidR="0024663A" w:rsidRDefault="0024663A" w:rsidP="0024663A">
      <w:r>
        <w:t xml:space="preserve">For example, in contrast to this slow-motion rollout, it took less than a decade to erect the Associated Architects’ twenty-two-acre, fourteen-building Rockefeller Center of 1930–1939, accomplished without benefit of the countless technological advances devised since then. That swiftness was owed in part to the project being underwritten by the richest family in America during the Great Depression, when jobs were scarce and both designers and laborers were grateful for work, but it was a logistical triumph </w:t>
      </w:r>
      <w:r>
        <w:lastRenderedPageBreak/>
        <w:t>nonetheless. With Ground Zero (the popular name for the site that emerged in the attack’s immediate aftermath), the lengthy delay reflected the project’s divided and ambiguous leadership as well as the political tenor of the times.</w:t>
      </w:r>
    </w:p>
    <w:p w:rsidR="0024663A" w:rsidRDefault="0024663A" w:rsidP="0024663A"/>
    <w:p w:rsidR="0024663A" w:rsidRDefault="0024663A" w:rsidP="0024663A">
      <w:r>
        <w:t xml:space="preserve">Who was </w:t>
      </w:r>
      <w:proofErr w:type="gramStart"/>
      <w:r>
        <w:t>really in</w:t>
      </w:r>
      <w:proofErr w:type="gramEnd"/>
      <w:r>
        <w:t xml:space="preserve"> charge of the undertaking remained a persistent and vexing question. As the latest studies make abundantly clear, the transformation of the World Trade Center site was hampered to a shameful degree by the intransigent self-interest of both individuals and institutions. </w:t>
      </w:r>
      <w:proofErr w:type="gramStart"/>
      <w:r>
        <w:t>As a result</w:t>
      </w:r>
      <w:proofErr w:type="gramEnd"/>
      <w:r>
        <w:t>, an effort ostensibly meant to display our country’s unified spirit in response to an unprecedented calamity instead revealed that communal altruism of the sort that helped America to survive the Great Depression and triumph in World War II had largely become a thing of the past. Although all major construction schemes face tremendous problems, the World Trade Center rebuilding encapsulates everything that is wrong with urban development in a period when, as in so many other aspects of our public life, the good of the many is sacrificed to the gain of the few.</w:t>
      </w:r>
    </w:p>
    <w:p w:rsidR="0024663A" w:rsidRDefault="0024663A" w:rsidP="0024663A"/>
    <w:p w:rsidR="0024663A" w:rsidRDefault="0024663A" w:rsidP="0024663A">
      <w:r>
        <w:t xml:space="preserve">The actual and emotional centerpiece of the new grouping is the magnificent National September 11 Memorial, the hypnotic pair of reflecting pools recording the names of victims by the architect Michael Arad, and the surrounding park by the landscape architect Peter Walker, which was dedicated on the tenth anniversary of the disaster.* In May 2014 came the adjacent National September 11 Museum, a much less successful design that resulted from a shotgun marriage between two wholly mismatched firms, the high-style </w:t>
      </w:r>
      <w:proofErr w:type="spellStart"/>
      <w:r>
        <w:t>Snøhetta</w:t>
      </w:r>
      <w:proofErr w:type="spellEnd"/>
      <w:r>
        <w:t xml:space="preserve"> (which designed the trendily off-kilter exterior) and the workaday Davis Brody Bond (responsible for the awkward interiors). This doomed division of labor produced a disjointed building that unintentionally reflects the continuing conflicts over the way the 2001 attacks should be interpreted and responded to.</w:t>
      </w:r>
    </w:p>
    <w:p w:rsidR="0024663A" w:rsidRDefault="0024663A" w:rsidP="0024663A"/>
    <w:p w:rsidR="0024663A" w:rsidRDefault="0024663A" w:rsidP="0024663A">
      <w:r>
        <w:t xml:space="preserve">Three of the five reflective, glass-skinned office towers that will ultimately surround Arad’s pools have thus far been finished: the vapid 7 World Trade Center (2006) by David Childs of SOM; the equally disappointing 4 World Trade Center (2013) by </w:t>
      </w:r>
      <w:proofErr w:type="spellStart"/>
      <w:r>
        <w:t>Fumihiko</w:t>
      </w:r>
      <w:proofErr w:type="spellEnd"/>
      <w:r>
        <w:t xml:space="preserve"> Maki; and the Western Hemisphere’s tallest skyscraper, Childs’s One World Trade Center (2013), a 1,776-foot-tall monolith that supplants Minoru Yamasaki’s Twin Towers of 1966–1977. Not as bad architecturally as it is conceptually, One World Trade Center is </w:t>
      </w:r>
      <w:proofErr w:type="spellStart"/>
      <w:r>
        <w:t>faute</w:t>
      </w:r>
      <w:proofErr w:type="spellEnd"/>
      <w:r>
        <w:t xml:space="preserve"> de </w:t>
      </w:r>
      <w:proofErr w:type="spellStart"/>
      <w:r>
        <w:t>mieux</w:t>
      </w:r>
      <w:proofErr w:type="spellEnd"/>
      <w:r>
        <w:t xml:space="preserve"> the best of the lot.</w:t>
      </w:r>
    </w:p>
    <w:p w:rsidR="0024663A" w:rsidRDefault="0024663A" w:rsidP="0024663A"/>
    <w:p w:rsidR="0024663A" w:rsidRDefault="0024663A" w:rsidP="0024663A">
      <w:r>
        <w:t>The chief virtues of this building—which was dubbed the Freedom Tower by New York Governor George Pataki but later “rebranded” to tone down jingoistic associations that might scare off potential tenants—are that it effectively addresses the huge open space to its south, including Arad and Walker’s memorial, and overpowers its lackluster neighbors. Though hardly an intriguing work of architecture, it nonetheless succeeds in anchoring the unruly scrum of contiguous lower structures through the sheer force of its gigantic scale and simple sculptural presence.</w:t>
      </w:r>
    </w:p>
    <w:p w:rsidR="0024663A" w:rsidRDefault="0024663A" w:rsidP="0024663A"/>
    <w:p w:rsidR="0024663A" w:rsidRDefault="0024663A" w:rsidP="0024663A">
      <w:r>
        <w:lastRenderedPageBreak/>
        <w:t>The building’s symmetrical, upwardly tapering prismatic contours make it stand out clearly against the Lower Manhattan skyline, especially when slanting sunlight gives its four angled corners a clear contrast against the rest of its mirror-like glass cladding. If not ideally proportioned in its height-to-mass ratio, Childs’s tower comes close enough to being an agreeable composition, and is a notable improvement over the architect’s other conspicuous Manhattan skyscrapers—the bloated Postmodern campanile of his Worldwide Plaza of 1986–1989 in Midtown West (which occupies the entire city block between 49th and 50th Streets and Eighth and Ninth Avenues) and his glitzy twin-towered Time Warner Center of 2000–2003 on Columbus Circle.</w:t>
      </w:r>
    </w:p>
    <w:p w:rsidR="0024663A" w:rsidRDefault="0024663A" w:rsidP="0024663A"/>
    <w:p w:rsidR="0024663A" w:rsidRDefault="0024663A" w:rsidP="0024663A">
      <w:r>
        <w:t xml:space="preserve">Unparalleled security concerns required that the reinforced concrete-and-steel base of One World Trade Center, approximately nineteen stories high, be as impenetrable as a </w:t>
      </w:r>
      <w:proofErr w:type="gramStart"/>
      <w:r>
        <w:t>1950s atomic</w:t>
      </w:r>
      <w:proofErr w:type="gramEnd"/>
      <w:r>
        <w:t xml:space="preserve"> bomb shelter. In a dubious attempt to prettify this fortification, Childs originally intended to cover it with two thousand clear prismatic glass panels and welded aluminum-and-glass screens. However, after $10 million had been spent on this decorative flourish, it proved technically daunting to execute and more conventional glazing was substituted. In the end, One World Trade Center cost $3.9 billion, more than twice the price of Western Europe’s tallest building, Renzo Piano’s $1.9 billion Shard of 2000–2013, on London’s South Bank; this is the world’s most expensive skyscraper by a wide margin.</w:t>
      </w:r>
    </w:p>
    <w:p w:rsidR="0024663A" w:rsidRDefault="0024663A" w:rsidP="0024663A"/>
    <w:p w:rsidR="0024663A" w:rsidRDefault="0024663A" w:rsidP="0024663A">
      <w:r>
        <w:t xml:space="preserve">The tower’s interior is far stranger than its straightforward exterior, understandably because of urgent protective measures. Visitors to the observatory on the 102nd floor (2.3 million came during its first year) are shepherded through a labyrinthine series of unnervingly lighted and plastic-feeling walkways and holding areas on the ground floor, where security checks are made before they arrive at the Sky Pod Elevators. These lifts propel them to the summit in forty-two seconds, while an animated time-lapse video, brilliantly designed by the California firms Blur Studio and </w:t>
      </w:r>
      <w:proofErr w:type="spellStart"/>
      <w:r>
        <w:t>Hettema</w:t>
      </w:r>
      <w:proofErr w:type="spellEnd"/>
      <w:r>
        <w:t xml:space="preserve"> Group, plays on nine seventy-nine-inch high-definition screens that line the cabs.</w:t>
      </w:r>
    </w:p>
    <w:p w:rsidR="0024663A" w:rsidRDefault="0024663A" w:rsidP="0024663A"/>
    <w:p w:rsidR="0024663A" w:rsidRDefault="0024663A" w:rsidP="0024663A">
      <w:r>
        <w:t>This simulation imagines how an eastward outlook from the site appeared during the past five centuries, beginning with lightly forested marshes circa 1500 and, a century later, gabled Dutch houses that pop up and vanish. In due course the skyscrapers that made Manhattan world-famous shoot heavenward and are replaced by ever taller ones. Finally, for a fleeting four seconds, we catch a peripheral glimpse of one of the vertically striped Twin Towers, which swiftly vanishes, happily without any sign of what took place. One exits from this intense ride thankful for the majestic panoramic views that extend peacefully in every direction beyond the glass-walled rooftop gallery.</w:t>
      </w:r>
    </w:p>
    <w:p w:rsidR="0024663A" w:rsidRDefault="0024663A" w:rsidP="0024663A"/>
    <w:p w:rsidR="0024663A" w:rsidRDefault="0024663A" w:rsidP="0024663A">
      <w:r>
        <w:t>Without knowledge of Ground Zero’s terrible history, Childs’s design would seem even less exceptional, just another super-colossal, shiny skyscraper made possible by all sorts of advanced engineering marvels but unmistakably a thing of the past because of its fundamental lack of forward-thinking urban planning ideas. It seems impossible to see this as anything other than a place-holder for half of what once stood in its approximate place, a feeling reinforced by the eloquent voids of Arad’s heart-rending memorial right in front of it.</w:t>
      </w:r>
    </w:p>
    <w:p w:rsidR="0024663A" w:rsidRDefault="0024663A" w:rsidP="0024663A"/>
    <w:p w:rsidR="0024663A" w:rsidRDefault="0024663A" w:rsidP="0024663A">
      <w:r>
        <w:t xml:space="preserve">The most architecturally ambitious portion of the ensemble, Santiago </w:t>
      </w:r>
      <w:proofErr w:type="spellStart"/>
      <w:r>
        <w:t>Calatrava’s</w:t>
      </w:r>
      <w:proofErr w:type="spellEnd"/>
      <w:r>
        <w:t xml:space="preserve"> World Trade Center Transportation Hub (commonly called the Oculus), opened to the public in March 2016, though with no fanfare whatever, doubtless to avoid drawing further attention to this stupendous waste of public funds. The job took twelve years to finish instead of the five originally promised, and part of its exorbitant $4 billion price will be paid by commuters in the form of higher transit fares. The fortune spent on this kitschy </w:t>
      </w:r>
      <w:proofErr w:type="spellStart"/>
      <w:r>
        <w:t>jeu</w:t>
      </w:r>
      <w:proofErr w:type="spellEnd"/>
      <w:r>
        <w:t xml:space="preserve"> </w:t>
      </w:r>
      <w:proofErr w:type="spellStart"/>
      <w:r>
        <w:t>d’esprit</w:t>
      </w:r>
      <w:proofErr w:type="spellEnd"/>
      <w:r>
        <w:t>—nearly twice its already unconscionable initial estimate of $2.2 billion—is even more outrageous for a facility that serves only 40,000 commuters on an average weekday, as opposed to the 750,000 who pass through Grand Central Terminal daily. Astoundingly, the Transportation Hub wound up costing more than One World Trade Center itself.</w:t>
      </w:r>
    </w:p>
    <w:p w:rsidR="0024663A" w:rsidRDefault="0024663A" w:rsidP="0024663A"/>
    <w:p w:rsidR="0024663A" w:rsidRDefault="0024663A" w:rsidP="0024663A">
      <w:proofErr w:type="spellStart"/>
      <w:r>
        <w:t>Calatrava’s</w:t>
      </w:r>
      <w:proofErr w:type="spellEnd"/>
      <w:r>
        <w:t xml:space="preserve"> budgetary excesses were already well known among professionals by the time he received this commission in 2003. But the Lower Manhattan Development Corporation (LMDC)—the joint city-state body established to carry out the reconstruction effort—had just gone through a bruising public struggle to select a master planner for the site, and in its eagerness for an architectural showpiece, it paid insufficient attention to the Spanish architect’s troublesome track record and fell for the maudlin sentimentalism of his design.</w:t>
      </w:r>
    </w:p>
    <w:p w:rsidR="0024663A" w:rsidRDefault="0024663A" w:rsidP="0024663A"/>
    <w:p w:rsidR="0024663A" w:rsidRDefault="0024663A" w:rsidP="0024663A">
      <w:r>
        <w:t xml:space="preserve">What was originally likened by its creator to a fluttering </w:t>
      </w:r>
      <w:proofErr w:type="spellStart"/>
      <w:r>
        <w:t>paloma</w:t>
      </w:r>
      <w:proofErr w:type="spellEnd"/>
      <w:r>
        <w:t xml:space="preserve"> de la </w:t>
      </w:r>
      <w:proofErr w:type="spellStart"/>
      <w:r>
        <w:t>paz</w:t>
      </w:r>
      <w:proofErr w:type="spellEnd"/>
      <w:r>
        <w:t xml:space="preserve"> (dove of peace) because of its white, </w:t>
      </w:r>
      <w:proofErr w:type="spellStart"/>
      <w:r>
        <w:t>winglike</w:t>
      </w:r>
      <w:proofErr w:type="spellEnd"/>
      <w:r>
        <w:t xml:space="preserve">, upwardly flaring rooflines seems more like a steroidal stegosaurus that wandered onto the set of a sci-fi flick and died there. Instead of an ennobling civic concourse on the order of Grand Central or Charles </w:t>
      </w:r>
      <w:proofErr w:type="spellStart"/>
      <w:r>
        <w:t>Follen</w:t>
      </w:r>
      <w:proofErr w:type="spellEnd"/>
      <w:r>
        <w:t xml:space="preserve"> </w:t>
      </w:r>
      <w:proofErr w:type="spellStart"/>
      <w:r>
        <w:t>McKim’s</w:t>
      </w:r>
      <w:proofErr w:type="spellEnd"/>
      <w:r>
        <w:t xml:space="preserve"> endlessly lamented Pennsylvania Station, what we now have on top of the new transit facilities is an eerily dead-feeling, retro-futuristic, Space Age Gothic shopping mall with acres of highly polished, very slippery white marble flooring like some urban tundra. Formally known as Westfield World Trade Center, it is filled with the same predictable mix of chain retailers one can find in countless airports worldwide: Banana Republic, Hugo Boss, Breitling, Dior, and on through the global label alphabet. (The Westfield Corporation is an Australian-based British-American shopping center company.) Far from this being the “exhilarating nave of a genuine people’s cathedral,” as Paul Goldberger claimed in Vanity Fair, </w:t>
      </w:r>
      <w:proofErr w:type="spellStart"/>
      <w:r>
        <w:t>Calatrava’s</w:t>
      </w:r>
      <w:proofErr w:type="spellEnd"/>
      <w:r>
        <w:t xml:space="preserve"> superfluous shopping shrine is merely what the Germans call a </w:t>
      </w:r>
      <w:proofErr w:type="spellStart"/>
      <w:r>
        <w:t>Konsumtempel</w:t>
      </w:r>
      <w:proofErr w:type="spellEnd"/>
      <w:r>
        <w:t xml:space="preserve"> (temple of consumption), and a generic one at that.</w:t>
      </w:r>
    </w:p>
    <w:p w:rsidR="0024663A" w:rsidRDefault="0024663A" w:rsidP="0024663A"/>
    <w:p w:rsidR="0024663A" w:rsidRDefault="0024663A" w:rsidP="0024663A">
      <w:r>
        <w:t xml:space="preserve">Still to come are 2 World Trade Center by the </w:t>
      </w:r>
      <w:proofErr w:type="spellStart"/>
      <w:r>
        <w:t>Bjarke</w:t>
      </w:r>
      <w:proofErr w:type="spellEnd"/>
      <w:r>
        <w:t xml:space="preserve"> </w:t>
      </w:r>
      <w:proofErr w:type="spellStart"/>
      <w:r>
        <w:t>Ingals</w:t>
      </w:r>
      <w:proofErr w:type="spellEnd"/>
      <w:r>
        <w:t xml:space="preserve"> Group (BIG) and 3 World Trade Center by the office of Richard Rogers. Plans are doubtful for a putative 5 World Trade Center (to replace the former Deutsche Bank Building, which was irreparably damaged by debris from the collapse of the Twin Towers and laboriously dismantled) and no architect has been selected. There will be no 6 World Trade Center to replace that eponymous eight-story component of Yamasaki’s original five-building World Trade Center ensemble, also destroyed on September 11.</w:t>
      </w:r>
    </w:p>
    <w:p w:rsidR="0024663A" w:rsidRDefault="0024663A" w:rsidP="0024663A"/>
    <w:p w:rsidR="0024663A" w:rsidRDefault="0024663A" w:rsidP="0024663A">
      <w:r>
        <w:t xml:space="preserve">The interior of the World Trade Center Transportation Hub, designed by Santiago </w:t>
      </w:r>
      <w:proofErr w:type="spellStart"/>
      <w:r>
        <w:t>Calatrava</w:t>
      </w:r>
      <w:proofErr w:type="spellEnd"/>
    </w:p>
    <w:p w:rsidR="0024663A" w:rsidRDefault="0024663A" w:rsidP="0024663A">
      <w:proofErr w:type="spellStart"/>
      <w:r>
        <w:lastRenderedPageBreak/>
        <w:t>Hufton+Crow</w:t>
      </w:r>
      <w:proofErr w:type="spellEnd"/>
    </w:p>
    <w:p w:rsidR="0024663A" w:rsidRDefault="0024663A" w:rsidP="0024663A">
      <w:r>
        <w:t xml:space="preserve">The interior of the World Trade Center Transportation Hub, designed by Santiago </w:t>
      </w:r>
      <w:proofErr w:type="spellStart"/>
      <w:r>
        <w:t>Calatrava</w:t>
      </w:r>
      <w:proofErr w:type="spellEnd"/>
    </w:p>
    <w:p w:rsidR="0024663A" w:rsidRDefault="0024663A" w:rsidP="0024663A">
      <w:r>
        <w:t>2.</w:t>
      </w:r>
    </w:p>
    <w:p w:rsidR="0024663A" w:rsidRDefault="0024663A" w:rsidP="0024663A"/>
    <w:p w:rsidR="0024663A" w:rsidRDefault="0024663A" w:rsidP="0024663A">
      <w:r>
        <w:t xml:space="preserve">The enormous public interest in the resurrection of Ground Zero quickly prompted three books about the first phases of the effort, all aimed at a general readership and published within four months of each other around the disaster’s third anniversary. Goldberger’s Up </w:t>
      </w:r>
      <w:proofErr w:type="gramStart"/>
      <w:r>
        <w:t>From</w:t>
      </w:r>
      <w:proofErr w:type="gramEnd"/>
      <w:r>
        <w:t xml:space="preserve"> Zero: Politics, Architecture, and the Rebuilding of New York (2004) was one of his typically well-reported but never indiscreet overviews. Philip Nobel’s Sixteen Acres: Architecture and the Outrageous Struggle for the Future of Ground Zero (2005) offered a juicier, more anecdotal account of the same events. Both books suffered from a lack of adequate illustrations, a shortcoming rectified by Suzanne Stephens’s pictorially rich compendium Imagining Ground Zero: Official and Unofficial Proposals for the World Trade Center Site (2004). However, even though the recently issued One World Trade Center: Biography of the Building by Judith </w:t>
      </w:r>
      <w:proofErr w:type="spellStart"/>
      <w:r>
        <w:t>Dupré</w:t>
      </w:r>
      <w:proofErr w:type="spellEnd"/>
      <w:r>
        <w:t xml:space="preserve"> is as glamorously visual as one could imagine, her breathlessly boosterish tone makes it seem more like a promotional event than a serious monograph.</w:t>
      </w:r>
    </w:p>
    <w:p w:rsidR="0024663A" w:rsidRDefault="0024663A" w:rsidP="0024663A"/>
    <w:p w:rsidR="0024663A" w:rsidRDefault="0024663A" w:rsidP="0024663A">
      <w:r>
        <w:t xml:space="preserve">Now, more than a decade after the initial flurry of books, we have what is likely to remain the definitive account of this tortuous and unedifying saga, Lynne B. </w:t>
      </w:r>
      <w:proofErr w:type="spellStart"/>
      <w:r>
        <w:t>Sagalyn’s</w:t>
      </w:r>
      <w:proofErr w:type="spellEnd"/>
      <w:r>
        <w:t xml:space="preserve"> Power at Ground Zero: Politics, Money, and the Remaking of Lower Manhattan. </w:t>
      </w:r>
      <w:proofErr w:type="spellStart"/>
      <w:r>
        <w:t>Sagalyn</w:t>
      </w:r>
      <w:proofErr w:type="spellEnd"/>
      <w:r>
        <w:t>, who retired as a professor of real estate at the Columbia University Business School, insists that there are no heroes or villains in her narrative. However, her meticulous and exceptionally clear exposition of the essential facts provides more than enough evidence for readers to come to their own, and often damning, conclusions, especially about the real estate developer Larry Silverstein, who bought a ninety-nine-year lease on the World Trade Center from the Port Authority of New York and New Jersey just six weeks before the disaster.</w:t>
      </w:r>
    </w:p>
    <w:p w:rsidR="0024663A" w:rsidRDefault="0024663A" w:rsidP="0024663A"/>
    <w:p w:rsidR="0024663A" w:rsidRDefault="0024663A" w:rsidP="0024663A">
      <w:proofErr w:type="spellStart"/>
      <w:r>
        <w:t>Sagalyn’s</w:t>
      </w:r>
      <w:proofErr w:type="spellEnd"/>
      <w:r>
        <w:t xml:space="preserve"> exhaustive research has revealed some fascinating interrelationships in the upper echelons of the city’s power elite, which will be unsurprising to those who know how the financial and cultural capital of the US </w:t>
      </w:r>
      <w:proofErr w:type="gramStart"/>
      <w:r>
        <w:t>really works</w:t>
      </w:r>
      <w:proofErr w:type="gramEnd"/>
      <w:r>
        <w:t xml:space="preserve">, and insider glimpses are rarely revealed as directly as she does here. For example, she tells how the well-connected attorney Edward Hayes, a “New York political infighter” and “go-to guy,” urged Pataki, a former Columbia Law School contemporary of his, to pick Daniel </w:t>
      </w:r>
      <w:proofErr w:type="spellStart"/>
      <w:r>
        <w:t>Libeskind’s</w:t>
      </w:r>
      <w:proofErr w:type="spellEnd"/>
      <w:r>
        <w:t xml:space="preserve"> scheme in the competition for the site’s master plan.</w:t>
      </w:r>
    </w:p>
    <w:p w:rsidR="0024663A" w:rsidRDefault="0024663A" w:rsidP="0024663A"/>
    <w:p w:rsidR="0024663A" w:rsidRDefault="0024663A" w:rsidP="0024663A">
      <w:r>
        <w:t xml:space="preserve">Hayes had been introduced to </w:t>
      </w:r>
      <w:proofErr w:type="spellStart"/>
      <w:r>
        <w:t>Libeskind</w:t>
      </w:r>
      <w:proofErr w:type="spellEnd"/>
      <w:r>
        <w:t xml:space="preserve"> and his business-manager wife, Nina, by Victoria Newhouse—an architectural historian and the wife of the publishing magnate Si Newhouse—who was avid to see </w:t>
      </w:r>
      <w:proofErr w:type="spellStart"/>
      <w:r>
        <w:t>Libeskind</w:t>
      </w:r>
      <w:proofErr w:type="spellEnd"/>
      <w:r>
        <w:t xml:space="preserve"> win the commission. Pataki reassured Hayes that he was already in favor of </w:t>
      </w:r>
      <w:proofErr w:type="spellStart"/>
      <w:r>
        <w:t>Libeskind’s</w:t>
      </w:r>
      <w:proofErr w:type="spellEnd"/>
      <w:r>
        <w:t xml:space="preserve"> proposal and indeed intervened at the last moment to ensure that he was chosen. It was a Pyrrhic victory for the architect, however. </w:t>
      </w:r>
      <w:proofErr w:type="spellStart"/>
      <w:r>
        <w:t>Libeskind</w:t>
      </w:r>
      <w:proofErr w:type="spellEnd"/>
      <w:r>
        <w:t xml:space="preserve"> assumed that winning the contest would also entitle him to design the Freedom Tower, but because of his limited experience with such large-scale projects he was forced to collaborate with Childs, who edged him out of the commission with Machiavellian dispatch.</w:t>
      </w:r>
    </w:p>
    <w:p w:rsidR="0024663A" w:rsidRDefault="0024663A" w:rsidP="0024663A"/>
    <w:p w:rsidR="0024663A" w:rsidRDefault="0024663A" w:rsidP="0024663A">
      <w:r>
        <w:t xml:space="preserve">Si Newhouse resurfaces later in the story when the question of who would </w:t>
      </w:r>
      <w:proofErr w:type="gramStart"/>
      <w:r>
        <w:t>actually occupy</w:t>
      </w:r>
      <w:proofErr w:type="gramEnd"/>
      <w:r>
        <w:t xml:space="preserve"> the Freedom Tower becomes an urgent matter. Newhouse’s Condé Nast Publications was identified as the ideal “anchor tenant” by Silverstein’s longtime leasing broker, Mary Ann </w:t>
      </w:r>
      <w:proofErr w:type="spellStart"/>
      <w:r>
        <w:t>Tighe</w:t>
      </w:r>
      <w:proofErr w:type="spellEnd"/>
      <w:r>
        <w:t xml:space="preserve"> of CBRE, the world’s largest commercial real estate services firm, who had known the publisher for decades. Given the perceived danger of another terrorist attack, this would not be an easy sell, but </w:t>
      </w:r>
      <w:proofErr w:type="spellStart"/>
      <w:r>
        <w:t>Tighe</w:t>
      </w:r>
      <w:proofErr w:type="spellEnd"/>
      <w:r>
        <w:t xml:space="preserve"> recalled that Condé Nast had been previously receptive to an undesirable address at the right price when it relocated from its longtime Madison Avenue headquarters to the newly built 4 Times Square in 1999, when that area still had a seedy aura. (The developer of 4 Times Square, the Durst Organization, received tax incentives estimated at more than $280 million, which allowed it to give Condé Nast very favorable terms, a classic example of corporate welfare at taxpayer expense.) Durst partnered with the cash-strapped Silverstein on One World Trade Center once it became an active, risk-free proposition, and Condé Nast agreed to move to Ground Zero when it was offered yet another sweetheart deal on a property widely deemed to be very difficult to rent.</w:t>
      </w:r>
    </w:p>
    <w:p w:rsidR="0024663A" w:rsidRDefault="0024663A" w:rsidP="0024663A"/>
    <w:p w:rsidR="0024663A" w:rsidRDefault="0024663A" w:rsidP="0024663A">
      <w:r>
        <w:t xml:space="preserve">A more visible display of influence was orchestrated by Herbert Muschamp, the New York Times architecture critic from 1992 to 2004. As his friend Frank </w:t>
      </w:r>
      <w:proofErr w:type="spellStart"/>
      <w:r>
        <w:t>Gehry</w:t>
      </w:r>
      <w:proofErr w:type="spellEnd"/>
      <w:r>
        <w:t xml:space="preserve"> told the writer Clay Risen, they dined together in Manhattan the night before the Twin Towers attack, and the catastrophe so traumatized the critic that he felt unable to leave his forty-fourth-floor Tribeca apartment, several blocks north of Ground Zero, for some time afterward. </w:t>
      </w:r>
      <w:proofErr w:type="gramStart"/>
      <w:r>
        <w:t>Thus</w:t>
      </w:r>
      <w:proofErr w:type="gramEnd"/>
      <w:r>
        <w:t xml:space="preserve"> Muschamp deprived the Newspaper of Record of his immediate insights on the biggest architectural news story of modern times for nearly three weeks. Perhaps to compensate for this glaring lapse, he organized a special issue of The New York Times Magazine that presented his notions of how the site ought to be reconfigured, which was published the Sunday before the first anniversary of September 11.</w:t>
      </w:r>
    </w:p>
    <w:p w:rsidR="0024663A" w:rsidRDefault="0024663A" w:rsidP="0024663A"/>
    <w:p w:rsidR="0024663A" w:rsidRDefault="0024663A" w:rsidP="0024663A">
      <w:r>
        <w:t xml:space="preserve">Muschamp had been dismayed that several months earlier the LMDC and the Port Authority (which owns the Trade Center site but leased the now-vanished Trade Center buildings to Silverstein) selected the architectural and planning office Beyer Blinder Belle (BBB) to develop a master plan. Although that partnership had won universal praise for its exemplary restoration of Grand Central, Muschamp deemed BBB insufficiently adventurous for this assignment. </w:t>
      </w:r>
      <w:proofErr w:type="gramStart"/>
      <w:r>
        <w:t>Accordingly</w:t>
      </w:r>
      <w:proofErr w:type="gramEnd"/>
      <w:r>
        <w:t xml:space="preserve"> he invited many of his favorite practitioners—older figures of the New York avant-garde as well as younger trendsetters—to submit their own ideas and assigned parts of the project to them.</w:t>
      </w:r>
    </w:p>
    <w:p w:rsidR="0024663A" w:rsidRDefault="0024663A" w:rsidP="0024663A"/>
    <w:p w:rsidR="0024663A" w:rsidRDefault="0024663A" w:rsidP="0024663A">
      <w:r>
        <w:t xml:space="preserve">The fact that these hypothetical schemes lacked even the most basic information that architects need to draw up design proposals—a budget and a functional program beyond vague designations (school, arts center, and the like)—seemed not to bother either Muschamp or his nominees. As </w:t>
      </w:r>
      <w:proofErr w:type="spellStart"/>
      <w:r>
        <w:t>Sagalyn</w:t>
      </w:r>
      <w:proofErr w:type="spellEnd"/>
      <w:r>
        <w:t xml:space="preserve"> writes in one of her rare overt expressions of disapproval:</w:t>
      </w:r>
    </w:p>
    <w:p w:rsidR="0024663A" w:rsidRDefault="0024663A" w:rsidP="0024663A"/>
    <w:p w:rsidR="0024663A" w:rsidRDefault="0024663A" w:rsidP="0024663A">
      <w:r>
        <w:lastRenderedPageBreak/>
        <w:t>This was not city building. Architecture may be art and city building calls for art-like understanding of the fabric of a place, but a city is not a blank canvas to paint at will as Muschamp was advocating with his study project, most unrealistically….</w:t>
      </w:r>
    </w:p>
    <w:p w:rsidR="0024663A" w:rsidRDefault="0024663A" w:rsidP="0024663A"/>
    <w:p w:rsidR="0024663A" w:rsidRDefault="0024663A" w:rsidP="0024663A">
      <w:r>
        <w:t xml:space="preserve">Irresponsibly, Muschamp had preemptively pronounced his </w:t>
      </w:r>
      <w:proofErr w:type="gramStart"/>
      <w:r>
        <w:t>personal opinion</w:t>
      </w:r>
      <w:proofErr w:type="gramEnd"/>
      <w:r>
        <w:t xml:space="preserve"> of what was likely to result before BBB had even drawn a single line. Did this belong in the news section [sic] of the paper? Where does the press cross the line between presenting the news to inform the public and aiming to become a player by advocating a </w:t>
      </w:r>
      <w:proofErr w:type="gramStart"/>
      <w:r>
        <w:t>particular vision</w:t>
      </w:r>
      <w:proofErr w:type="gramEnd"/>
      <w:r>
        <w:t>—other than on the editorial page?</w:t>
      </w:r>
    </w:p>
    <w:p w:rsidR="0024663A" w:rsidRDefault="0024663A" w:rsidP="0024663A"/>
    <w:p w:rsidR="0024663A" w:rsidRDefault="0024663A" w:rsidP="0024663A">
      <w:r>
        <w:t xml:space="preserve">Yet this self-appointed planner was scarcely oblivious to urban design realpolitik. (Nor were the LMDC and the Port Authority, which withdrew the commission from BBB and announced a competition to find a new planning firm.) Immediately after </w:t>
      </w:r>
      <w:proofErr w:type="spellStart"/>
      <w:r>
        <w:t>Libeskind’s</w:t>
      </w:r>
      <w:proofErr w:type="spellEnd"/>
      <w:r>
        <w:t xml:space="preserve"> master plan was chosen over Rafael </w:t>
      </w:r>
      <w:proofErr w:type="spellStart"/>
      <w:r>
        <w:t>Viñoly’s</w:t>
      </w:r>
      <w:proofErr w:type="spellEnd"/>
      <w:r>
        <w:t xml:space="preserve"> proposal—which was centered by a scaffold-like, smaller reiteration of the Twin Towers that the Times critic championed, but that Pataki tactlessly likened to a pair of skeletons—Muschamp made an astonishing volte-face and wrote that the best scheme had won after all.</w:t>
      </w:r>
    </w:p>
    <w:p w:rsidR="0024663A" w:rsidRDefault="0024663A" w:rsidP="0024663A"/>
    <w:p w:rsidR="0024663A" w:rsidRDefault="0024663A" w:rsidP="0024663A">
      <w:r>
        <w:t>3.</w:t>
      </w:r>
    </w:p>
    <w:p w:rsidR="0024663A" w:rsidRDefault="0024663A" w:rsidP="0024663A"/>
    <w:p w:rsidR="0024663A" w:rsidRDefault="0024663A" w:rsidP="0024663A">
      <w:r>
        <w:t xml:space="preserve">This aesthetic influence-peddling, whether in the back corridors of government, the salons of the powerful, or the nation’s most prestigious newspaper, was nothing compared to the nonstop machinations of the pivotal figure in this drama, Larry Silverstein, who before September 11 had been considered a </w:t>
      </w:r>
      <w:proofErr w:type="gramStart"/>
      <w:r>
        <w:t>fairly minor</w:t>
      </w:r>
      <w:proofErr w:type="gramEnd"/>
      <w:r>
        <w:t xml:space="preserve"> player and something of a bottom-fisher among the big deal </w:t>
      </w:r>
      <w:proofErr w:type="spellStart"/>
      <w:r>
        <w:t>machers</w:t>
      </w:r>
      <w:proofErr w:type="spellEnd"/>
      <w:r>
        <w:t xml:space="preserve"> of the New York real estate establishment. Although </w:t>
      </w:r>
      <w:proofErr w:type="spellStart"/>
      <w:r>
        <w:t>Sagalyn’s</w:t>
      </w:r>
      <w:proofErr w:type="spellEnd"/>
      <w:r>
        <w:t xml:space="preserve"> portrait of Silverstein accords with the general outlines of previously published reports, here he emerges even more unfavorably as his actions are recounted in greater detail than ever before, thanks to the author’s extensive interviews and her informants’ willingness to speak candidly about him (an indication of how much rancor he aroused).</w:t>
      </w:r>
    </w:p>
    <w:p w:rsidR="0024663A" w:rsidRDefault="0024663A" w:rsidP="0024663A"/>
    <w:p w:rsidR="0024663A" w:rsidRDefault="0024663A" w:rsidP="0024663A">
      <w:r>
        <w:t xml:space="preserve">At the heart of the matter was Silverstein’s unshakable determination that all ten million square feet of office space lost in the Twin Towers’ collapse be replaced, a position driven by his desire to protect the maximum future profitability of his investment. However, this did not accord with the changing economic realities of postmillennial Lower Manhattan, and his sheer stubbornness struck New York City Mayor Michael Bloomberg and the technocratic urbanists around him as fundamentally uninformed and misguided (to put it in the </w:t>
      </w:r>
      <w:proofErr w:type="gramStart"/>
      <w:r>
        <w:t>most polite</w:t>
      </w:r>
      <w:proofErr w:type="gramEnd"/>
      <w:r>
        <w:t xml:space="preserve"> terms).</w:t>
      </w:r>
    </w:p>
    <w:p w:rsidR="0024663A" w:rsidRDefault="0024663A" w:rsidP="0024663A"/>
    <w:p w:rsidR="0024663A" w:rsidRDefault="0024663A" w:rsidP="0024663A">
      <w:proofErr w:type="spellStart"/>
      <w:r>
        <w:t>Sagalyn</w:t>
      </w:r>
      <w:proofErr w:type="spellEnd"/>
      <w:r>
        <w:t xml:space="preserve"> quotes Daniel </w:t>
      </w:r>
      <w:proofErr w:type="spellStart"/>
      <w:r>
        <w:t>Doctoroff</w:t>
      </w:r>
      <w:proofErr w:type="spellEnd"/>
      <w:r>
        <w:t xml:space="preserve">, Bloomberg’s deputy mayor for economic development and rebuilding, as pointing out that “Lower Manhattan before 9/11 had a growing residential population, but it had been losing worker population since 1970,” even as the construction of the original World Trade Center was still underway. The changing demographic needs of this part of the city, said </w:t>
      </w:r>
      <w:proofErr w:type="spellStart"/>
      <w:r>
        <w:t>Doctoroff</w:t>
      </w:r>
      <w:proofErr w:type="spellEnd"/>
      <w:r>
        <w:t xml:space="preserve">, “were swept </w:t>
      </w:r>
      <w:r>
        <w:lastRenderedPageBreak/>
        <w:t>under the rug in the wake of 9/11 by this kind of nostalgia for the World Trade Center and the tremendous emotion that existed.” The Bloomberg administration favored a varied mix of components with far less emphasis on offices and more housing units, in line with the growing residential character of the Financial District, where many old commercial buildings no longer suitable for today’s high-tech businesses have been converted to apartments, often very costly ones.</w:t>
      </w:r>
    </w:p>
    <w:p w:rsidR="0024663A" w:rsidRDefault="0024663A" w:rsidP="0024663A"/>
    <w:p w:rsidR="0024663A" w:rsidRDefault="0024663A" w:rsidP="0024663A">
      <w:r>
        <w:t xml:space="preserve">But Silverstein’s representatives (including Mary Ann </w:t>
      </w:r>
      <w:proofErr w:type="spellStart"/>
      <w:r>
        <w:t>Tighe</w:t>
      </w:r>
      <w:proofErr w:type="spellEnd"/>
      <w:r>
        <w:t>) aggressively pressed his case for a full ten-million-square-foot build-out, and hammered home the questionable assertion that the boom-or-bust nature of New York City building cycles demanded readiness for the next inevitable upswing (this was before the international market crash of 2008). Conveniently omitted by the developer’s team was the financial history of the World Trade Center. The complex was built during a recessionary period, and it took until the 1980s for it to finally turn a profit; it did so only because of the artificial life support of state government agencies that had been transplanted to the Twin Towers by New York Governor Nelson Rockefeller, brother of that quixotic scheme’s mastermind, David Rockefeller.</w:t>
      </w:r>
    </w:p>
    <w:p w:rsidR="0024663A" w:rsidRDefault="0024663A" w:rsidP="0024663A"/>
    <w:p w:rsidR="0024663A" w:rsidRDefault="0024663A" w:rsidP="0024663A">
      <w:r>
        <w:t xml:space="preserve">Bloomberg and his advisers repeatedly tried to gain control of the project and impose the focused leadership and purposeful direction it lacked. Their most ingenious attempt was a Solomonic solution advanced by Roy </w:t>
      </w:r>
      <w:proofErr w:type="spellStart"/>
      <w:r>
        <w:t>Bahat</w:t>
      </w:r>
      <w:proofErr w:type="spellEnd"/>
      <w:r>
        <w:t xml:space="preserve">, a twenty-four-year-old aide to </w:t>
      </w:r>
      <w:proofErr w:type="spellStart"/>
      <w:r>
        <w:t>Doctoroff</w:t>
      </w:r>
      <w:proofErr w:type="spellEnd"/>
      <w:r>
        <w:t>, who suggested a swap of the land underneath Kennedy and LaGuardia airports—the city owns that real estate but the Port Authority runs the facilities on it—in return for the Trade Center acreage, which is owned by the Port Authority. This would have allowed the city to invoke eminent domain, cancel Silverstein’s lease, and be done with him. Although the Times praised it as “the most creative idea to arise from the Lower Manhattan redevelopment process so far,” the trade-off foundered not only because of the tangled economics of how evaluations for the respective assets would be calculated, but also because it was stymied by officials who foresaw themselves losing power if the deal went through.</w:t>
      </w:r>
    </w:p>
    <w:p w:rsidR="0024663A" w:rsidRDefault="0024663A" w:rsidP="0024663A"/>
    <w:p w:rsidR="0024663A" w:rsidRDefault="0024663A" w:rsidP="0024663A">
      <w:r>
        <w:t xml:space="preserve">As is typical of such betrayals of the public trust, there was more than enough blame to go around. </w:t>
      </w:r>
      <w:proofErr w:type="spellStart"/>
      <w:r>
        <w:t>Sagalyn</w:t>
      </w:r>
      <w:proofErr w:type="spellEnd"/>
      <w:r>
        <w:t xml:space="preserve"> names </w:t>
      </w:r>
      <w:proofErr w:type="spellStart"/>
      <w:r>
        <w:t>names</w:t>
      </w:r>
      <w:proofErr w:type="spellEnd"/>
      <w:r>
        <w:t xml:space="preserve">, and they include Port Authority Vice Chairman Charles Gargano, described by the author as “‘a loyal Pataki soldier’…said to be riled by the swap proposal, a threat to his influence; he had already been ‘a loser in a bid to control the [LMDC]’. In the end, it was a political decision—for Governor Pataki.” At that time Pataki harbored presidential ambitions and felt that his continuing involvement in rebuilding Ground Zero would elevate his national reputation. </w:t>
      </w:r>
      <w:proofErr w:type="gramStart"/>
      <w:r>
        <w:t>As a result of</w:t>
      </w:r>
      <w:proofErr w:type="gramEnd"/>
      <w:r>
        <w:t xml:space="preserve"> these and other complications, the swap died in June 2003.</w:t>
      </w:r>
    </w:p>
    <w:p w:rsidR="0024663A" w:rsidRDefault="0024663A" w:rsidP="0024663A"/>
    <w:p w:rsidR="0024663A" w:rsidRDefault="0024663A" w:rsidP="0024663A">
      <w:r>
        <w:t xml:space="preserve">Whatever one might think of Bloomberg’s often high-handed approach to urbanism, which tended to favor corporate interests at the expense of other concerns, there can be little doubt that he did </w:t>
      </w:r>
      <w:proofErr w:type="gramStart"/>
      <w:r>
        <w:t>a number of</w:t>
      </w:r>
      <w:proofErr w:type="gramEnd"/>
      <w:r>
        <w:t xml:space="preserve"> very good things for New York City, and would have been a far better overseer of the World Trade Center redevelopment than any other major figure on the scene at that time. Among the institutions involved in the rebuilding, none is portrayed more critically by </w:t>
      </w:r>
      <w:proofErr w:type="spellStart"/>
      <w:r>
        <w:t>Sagalyn</w:t>
      </w:r>
      <w:proofErr w:type="spellEnd"/>
      <w:r>
        <w:t xml:space="preserve"> than the Port Authority, and rightly so. Its preference for investing in chancy real estate speculations instead of </w:t>
      </w:r>
      <w:r>
        <w:lastRenderedPageBreak/>
        <w:t xml:space="preserve">focusing on an overburdened transportation system and crumbling regional infrastructure has been a long-running scandal. A thorough overhaul of that bistate agency would seem to be the only solution to correcting the abuses detailed so appallingly by </w:t>
      </w:r>
      <w:proofErr w:type="spellStart"/>
      <w:r>
        <w:t>Sagalyn</w:t>
      </w:r>
      <w:proofErr w:type="spellEnd"/>
      <w:r>
        <w:t xml:space="preserve"> in her quiet way.</w:t>
      </w:r>
    </w:p>
    <w:p w:rsidR="0024663A" w:rsidRDefault="0024663A" w:rsidP="0024663A"/>
    <w:p w:rsidR="0024663A" w:rsidRDefault="0024663A" w:rsidP="0024663A">
      <w:r>
        <w:t xml:space="preserve">High among other factors that greatly complicated the rebuilding of the Trade Center site are recent advances in DNA verification methods. The conjunction of those new capacities with the 2001 catastrophe is the basis for a thoughtful and solidly informed meditation, Who Owns the </w:t>
      </w:r>
      <w:proofErr w:type="gramStart"/>
      <w:r>
        <w:t>Dead?:</w:t>
      </w:r>
      <w:proofErr w:type="gramEnd"/>
      <w:r>
        <w:t xml:space="preserve"> The Science and Politics of Death at Ground Zero by Jay D. Aronson, a professor at Carnegie Mellon University and director of its Center for Human Rights Science. Because it is now easier than ever to identify human remains found at sites of mass disasters, expectations ran high among many families bereaved by the Twin Towers attack that they might reclaim some corporeal vestige of their dead relatives. It was once expected that those lost at sea would lie forever asleep in the deep, much as soldiers killed in foreign wars would be buried near where they fell. However, modern science has encouraged a broad belief that the retrieval of physical matter, no matter how tiny, is essential to attaining “closure”—that obsessive yet elusive goal of contemporary grieving.</w:t>
      </w:r>
    </w:p>
    <w:p w:rsidR="0024663A" w:rsidRDefault="0024663A" w:rsidP="0024663A"/>
    <w:p w:rsidR="0024663A" w:rsidRDefault="0024663A" w:rsidP="0024663A">
      <w:r>
        <w:t>As of last autumn, remains of 1,113 of the disaster’s victims—or some 40 percent of the death toll—continue to be unidentified. At several points during the slow, painstaking, dignified, and respectful recovery process, officials announced that the search had concluded, but family members who had not yet been given definitive physical proof demanded further forensic investigation.</w:t>
      </w:r>
    </w:p>
    <w:p w:rsidR="0024663A" w:rsidRDefault="0024663A" w:rsidP="0024663A"/>
    <w:p w:rsidR="0024663A" w:rsidRDefault="0024663A" w:rsidP="0024663A">
      <w:r>
        <w:t>As it turned out, spot checks confirmed that minute amounts of residue from the victims were still discernible in the surrounding area, a finding that prompted an even more microscopic search that in some areas went inch by inch through newly discovered concentrations of possible physical evidence. This late phase was pursued with a vigilance that the participating experts vouchsafed was much more thorough than any they had witnessed before, verging on the exactitude of an archaeological dig. And indeed, additional names were associated with the powdery particulate. But to what end was this increasingly obsessive search? As Aronson writes:</w:t>
      </w:r>
    </w:p>
    <w:p w:rsidR="0024663A" w:rsidRDefault="0024663A" w:rsidP="0024663A"/>
    <w:p w:rsidR="0024663A" w:rsidRDefault="0024663A" w:rsidP="0024663A">
      <w:r>
        <w:t>The thought of unidentified remains is unnerving, especially for a society that wants to believe it has the technical capacity to provide some measure of certainty in an uncertain world…. It is ironic, then, that the individualization of the victims of the World Trade Center has made it more politically palatable for the US government to engage in a seemingly perpetual war that has created innumerable casualties in Afghanistan, Iraq, Pakistan, Yemen, and elsewhere.</w:t>
      </w:r>
    </w:p>
    <w:p w:rsidR="0024663A" w:rsidRDefault="0024663A" w:rsidP="0024663A"/>
    <w:p w:rsidR="0024663A" w:rsidRDefault="0024663A" w:rsidP="0024663A">
      <w:r>
        <w:t>*</w:t>
      </w:r>
    </w:p>
    <w:p w:rsidR="001964CA" w:rsidRDefault="0024663A" w:rsidP="0024663A">
      <w:pPr>
        <w:rPr>
          <w:rFonts w:ascii="Cambria Math" w:hAnsi="Cambria Math" w:cs="Cambria Math"/>
        </w:rPr>
      </w:pPr>
      <w:r>
        <w:t xml:space="preserve">See my “A Masterpiece at Ground Zero,” The New York Review, October 27, 2011. </w:t>
      </w:r>
      <w:r>
        <w:rPr>
          <w:rFonts w:ascii="Cambria Math" w:hAnsi="Cambria Math" w:cs="Cambria Math"/>
        </w:rPr>
        <w:t>↩</w:t>
      </w:r>
    </w:p>
    <w:p w:rsidR="0024663A" w:rsidRDefault="0024663A" w:rsidP="0024663A">
      <w:pPr>
        <w:rPr>
          <w:rFonts w:ascii="Cambria Math" w:hAnsi="Cambria Math" w:cs="Cambria Math"/>
        </w:rPr>
      </w:pPr>
    </w:p>
    <w:p w:rsidR="0024663A" w:rsidRDefault="0024663A" w:rsidP="0024663A">
      <w:r>
        <w:lastRenderedPageBreak/>
        <w:t>Extravagant, Aggressive Birds Down Under</w:t>
      </w:r>
    </w:p>
    <w:p w:rsidR="0024663A" w:rsidRDefault="0024663A" w:rsidP="0024663A">
      <w:r>
        <w:t>Tim Flannery MARCH 9, 2017 ISSUE</w:t>
      </w:r>
    </w:p>
    <w:p w:rsidR="0024663A" w:rsidRDefault="0024663A" w:rsidP="0024663A">
      <w:r>
        <w:t>Where Song Began: Australia’s Birds and How They Changed the World</w:t>
      </w:r>
    </w:p>
    <w:p w:rsidR="0024663A" w:rsidRDefault="0024663A" w:rsidP="0024663A">
      <w:r>
        <w:t>by Tim Low</w:t>
      </w:r>
    </w:p>
    <w:p w:rsidR="0024663A" w:rsidRDefault="0024663A" w:rsidP="0024663A">
      <w:r>
        <w:t>Yale University Press, 406 pp., $32.50</w:t>
      </w:r>
    </w:p>
    <w:p w:rsidR="0024663A" w:rsidRDefault="0024663A" w:rsidP="0024663A">
      <w:r>
        <w:t xml:space="preserve">A cassowary chick following its father along a beach in </w:t>
      </w:r>
      <w:proofErr w:type="spellStart"/>
      <w:r>
        <w:t>Etty</w:t>
      </w:r>
      <w:proofErr w:type="spellEnd"/>
      <w:r>
        <w:t xml:space="preserve"> Bay, Queensland, Australia</w:t>
      </w:r>
    </w:p>
    <w:p w:rsidR="0024663A" w:rsidRDefault="0024663A" w:rsidP="0024663A">
      <w:r>
        <w:t>Christian Ziegler/National Geographic Creative</w:t>
      </w:r>
    </w:p>
    <w:p w:rsidR="0024663A" w:rsidRDefault="0024663A" w:rsidP="0024663A">
      <w:r>
        <w:t xml:space="preserve">A cassowary chick following its father along a beach in </w:t>
      </w:r>
      <w:proofErr w:type="spellStart"/>
      <w:r>
        <w:t>Etty</w:t>
      </w:r>
      <w:proofErr w:type="spellEnd"/>
      <w:r>
        <w:t xml:space="preserve"> Bay, Queensland, Australia</w:t>
      </w:r>
    </w:p>
    <w:p w:rsidR="0024663A" w:rsidRDefault="0024663A" w:rsidP="0024663A">
      <w:r>
        <w:t>Toward the end of his highly enjoyable book Where Song Began, Tim Low informs us that “it might be said that the world has one hemisphere weighted towards mammals and one towards birds.” The hemisphere weighted toward mammals is the northern one. And Low makes a convincing case that, in the south, birds of a most extravagant type occur. But is the southern hemisphere truly weighted toward birds? One window into the question is through bird–human interactions. We humans are used to getting our way with nature, but in the Antipodes birds occasionally gain the upper hand.</w:t>
      </w:r>
    </w:p>
    <w:p w:rsidR="0024663A" w:rsidRDefault="0024663A" w:rsidP="0024663A"/>
    <w:p w:rsidR="0024663A" w:rsidRDefault="0024663A" w:rsidP="0024663A">
      <w:r>
        <w:t>Such was the case when, in 1932, Australia decided to declare war on the emu, an enormous flightless bird whose image is emblazoned on the country’s coat of arms. Sir George Pierce, Australia’s defense minister, was beseeched by farmers from Australia’s southwest for deliverance from the ravening creatures, which were swarming out of the desert in countless thousands, driven south by drought. Sir George agreed to help, and so was sparked what would become known as the Great Emu War.</w:t>
      </w:r>
    </w:p>
    <w:p w:rsidR="0024663A" w:rsidRDefault="0024663A" w:rsidP="0024663A"/>
    <w:p w:rsidR="0024663A" w:rsidRDefault="0024663A" w:rsidP="0024663A">
      <w:r>
        <w:t>Major C.P.W. Meredith of the Seventh Heavy Battery of the Royal Australian Artillery was ordered to proceed with armed troops to the environs of Campion, a small town located near the emu “front line.” There, the army was to use Lewis guns (machine guns) to disperse the invaders. Hostilities commenced on November 1, but the birds were at such a distance that gunfire was largely ineffective. The next day, a thousand emus were seen advancing on a dam. Meredith and his troops were in a splendid position to inflict maximum casualties, but after only fewer than twelve birds were killed the Lewis guns jammed. Frustrated by the fleetness of the birds, Meredith had the machine guns mounted on trucks, but the emus easily outran the vehicles.</w:t>
      </w:r>
    </w:p>
    <w:p w:rsidR="0024663A" w:rsidRDefault="0024663A" w:rsidP="0024663A"/>
    <w:p w:rsidR="0024663A" w:rsidRDefault="0024663A" w:rsidP="0024663A">
      <w:r>
        <w:t>A month later, a crestfallen Meredith was forced to explain to the Australian Parliament that the war had been lost. He said of his foe:</w:t>
      </w:r>
    </w:p>
    <w:p w:rsidR="0024663A" w:rsidRDefault="0024663A" w:rsidP="0024663A"/>
    <w:p w:rsidR="0024663A" w:rsidRDefault="0024663A" w:rsidP="0024663A">
      <w:r>
        <w:lastRenderedPageBreak/>
        <w:t>If we had a military division with the bullet-carrying capacity of these birds it would face any army in the world. They can face machine guns with the invulnerability of tanks. They are like the Zulus whom even dum-dum bullets could not stop.</w:t>
      </w:r>
    </w:p>
    <w:p w:rsidR="0024663A" w:rsidRDefault="0024663A" w:rsidP="0024663A"/>
    <w:p w:rsidR="0024663A" w:rsidRDefault="0024663A" w:rsidP="0024663A">
      <w:r>
        <w:t>The war was not over, however. Irregular troops in the form of bounty hunters were enlisted, but even they could not subdue the foe, and the conflict continued for decades.</w:t>
      </w:r>
    </w:p>
    <w:p w:rsidR="0024663A" w:rsidRDefault="0024663A" w:rsidP="0024663A"/>
    <w:p w:rsidR="0024663A" w:rsidRDefault="0024663A" w:rsidP="0024663A">
      <w:r>
        <w:t>Being defeated in war by one’s avifauna is ignominious. But Australians are inured to being stung, bitten, envenomated, or outright eaten alive by a hostile fauna. Incredibly, Low claims that even Australian songbirds are dangerous. The Australian magpie looks like a very large jay, and when it breeds in the spring, it turns the country into a battleground. Magpies defend their territory by “dive-bombing” “invaders” from the rear, which is why you may see Australian pedestrians waving umbrellas into a clear sky, or bicyclists with rearward-looking faces painted on their helmets.</w:t>
      </w:r>
    </w:p>
    <w:p w:rsidR="0024663A" w:rsidRDefault="0024663A" w:rsidP="0024663A"/>
    <w:p w:rsidR="0024663A" w:rsidRDefault="0024663A" w:rsidP="0024663A">
      <w:r>
        <w:t xml:space="preserve">Magpies, </w:t>
      </w:r>
      <w:proofErr w:type="gramStart"/>
      <w:r>
        <w:t>according to</w:t>
      </w:r>
      <w:proofErr w:type="gramEnd"/>
      <w:r>
        <w:t xml:space="preserve"> Low, “can distinguish kindly adults from scheming boys.” Postmen are particularly detested: Australia is perhaps the only country on earth where they fear songbirds as much as dogs. And those whom magpies particularly loathe will be identified and targeted, even if they haven’t been seen for years. Low tells of a “terrorized school in Brisbane” where “throngs of screaming parents at the gates were trying to get their terrified children to run quickly across the open area to the main building where the school medical officer was waiting with the first aid kit.” Over two weeks, more than a hundred children had their faces cut by magpies. But the damage can be much worse. Magpies will sometimes land in front of a person they despise, and then leap at their face. Each year, one or two people are stabbed in the eyes.</w:t>
      </w:r>
    </w:p>
    <w:p w:rsidR="0024663A" w:rsidRDefault="0024663A" w:rsidP="0024663A"/>
    <w:p w:rsidR="0024663A" w:rsidRDefault="0024663A" w:rsidP="0024663A">
      <w:r>
        <w:t>Surveys indicate that 85 percent of Australians have been harassed by magpies, so it seems remarkable that a magpie that blinded a boy in the Queensland town of Toowoomba was relocated rather than killed. In 1856, the naturalist George Bennett said of these remarkable creatures, “It is a bird of much importance in its own estimation, struts about quite fearless of danger, and evinces, on many occasions, great bravery.” It says something of the national character of Australians that they can forgive such a creature almost anything.</w:t>
      </w:r>
    </w:p>
    <w:p w:rsidR="0024663A" w:rsidRDefault="0024663A" w:rsidP="0024663A"/>
    <w:p w:rsidR="0024663A" w:rsidRDefault="0024663A" w:rsidP="0024663A">
      <w:r>
        <w:t>Australia and New Guinea are joined at times of low sea level and share many species in common. Consequently, Low uses “Australia” as shorthand for Australia–New Guinea throughout his book. The flightless cassowary inhabits the rainforests of New Guinea and north Queensland. The size of a man, its gaudy purple, yellow, and red head bears a high crest and a frighteningly malicious eye. On its foot is a four-inch-long dagger-like claw, which Low suspects is used to “kill many more people in New Guinea than tigers do in most countries in Asia.”</w:t>
      </w:r>
    </w:p>
    <w:p w:rsidR="0024663A" w:rsidRDefault="0024663A" w:rsidP="0024663A"/>
    <w:p w:rsidR="0024663A" w:rsidRDefault="0024663A" w:rsidP="0024663A">
      <w:r>
        <w:lastRenderedPageBreak/>
        <w:t xml:space="preserve">I worked for twenty years in New Guinea, and am certain that Low is correct. It’s the male cassowaries that incubate the eggs and care for the chicks, and they will attack out of the blue if you go anywhere near their young. There being so very few accounts of a cassowary attack (because most happen among remote tribes living in dense jungle), it is worthwhile recounting one instance here. Professor Joe </w:t>
      </w:r>
      <w:proofErr w:type="spellStart"/>
      <w:r>
        <w:t>Mangi</w:t>
      </w:r>
      <w:proofErr w:type="spellEnd"/>
      <w:r>
        <w:t xml:space="preserve"> is a friend and archaeologist who told me of an attack that occurred in the 1980s in Papua New Guinea’s Southern Highlands. The victim had found a cassowary nest and was taking the eggs (which are bright green and up to five and a half inches long) when he heard a booming noise. He barely had time to grab his machete and leap to meet the attacking bird. They met mid-air, the man severing the cassowary’s leg, the bird disemboweling the man with its claw.</w:t>
      </w:r>
    </w:p>
    <w:p w:rsidR="0024663A" w:rsidRDefault="0024663A" w:rsidP="0024663A"/>
    <w:p w:rsidR="0024663A" w:rsidRDefault="0024663A" w:rsidP="0024663A">
      <w:r>
        <w:t xml:space="preserve">Joe dispatched the wounded cassowary and gathered the man’s intestines, which were stretched over yards of forest floor. Uncertain about medical treatment, he emptied the entire contents of his medical kit onto the guts before gathering them up and stuffing them back into the abdominal cavity. When the villagers </w:t>
      </w:r>
      <w:proofErr w:type="gramStart"/>
      <w:r>
        <w:t>arrived</w:t>
      </w:r>
      <w:proofErr w:type="gramEnd"/>
      <w:r>
        <w:t xml:space="preserve"> they daubed their faces with white clay and began mourning: they considered the victim a dead man. With the nearest </w:t>
      </w:r>
      <w:proofErr w:type="gramStart"/>
      <w:r>
        <w:t>airstrip</w:t>
      </w:r>
      <w:proofErr w:type="gramEnd"/>
      <w:r>
        <w:t xml:space="preserve"> a full day’s walk away, Joe urged that a stretcher be made. But the victim sat up and said, “You take my first wife. You the second. And you get the pigs.” Joe’s reassurances that the man would survive if he could be got to a hospital were as cries in the wilderness.</w:t>
      </w:r>
    </w:p>
    <w:p w:rsidR="0024663A" w:rsidRDefault="0024663A" w:rsidP="0024663A"/>
    <w:p w:rsidR="0024663A" w:rsidRDefault="0024663A" w:rsidP="0024663A">
      <w:r>
        <w:t>Carrying the stretcher over the broken limestone country was hard going, so Joe sent two boys ahead to request fresh carriers. They never arrived, and when Joe got to the village he found it in mourning for the victim. The village chief was so enraged at the youths, who had told him that the victim had died, that he struck them on the head with a piece of timber. Now the cassowary had claimed three victims.</w:t>
      </w:r>
    </w:p>
    <w:p w:rsidR="0024663A" w:rsidRDefault="0024663A" w:rsidP="0024663A"/>
    <w:p w:rsidR="0024663A" w:rsidRDefault="0024663A" w:rsidP="0024663A">
      <w:r>
        <w:t>When the stretcher carrying the first victim approached the airstrip an aircraft was heard, but Joe’s feet were so torn that he was crippled, so he sent a muscular villager ahead to ask the pilot to wait for the casualties. The young Australian pilot was naturally alarmed at the sight of a Papuan charging toward his plane, his grass pubic covering waving wildly in the breeze. He leaped into the cockpit and began preparations for takeoff when he noticed that the Papuan, who spoke no English, had grasped the propeller. Joe arrived in time to explain things, and the victim made a full recovery.</w:t>
      </w:r>
    </w:p>
    <w:p w:rsidR="0024663A" w:rsidRDefault="0024663A" w:rsidP="0024663A"/>
    <w:p w:rsidR="0024663A" w:rsidRDefault="0024663A" w:rsidP="0024663A">
      <w:r>
        <w:t>Low offers a curious aside about emus and cassowaries. They are some of the few birds that possess penises. Only 3 percent of all bird species are so endowed, the other 97 percent getting by with a “cloacal kiss” to transfer sperm. Possession of a penis is an ancestral condition inherited from the dinosaurs, and just why most birds have lost their penis is a curious question. Low puts it down to hygiene, saying that “birds face more disease risks than mammals since they use the same opening for defecation and sex.” But what to make of the Argentine lake duck, whose sixteen-inch phallus is longer than its body? Low offers the rather feeble observation that ducks are cleaner than most birds because their bottoms are immersed in water. But if there is no disease risk, then why do some female ducks possess multiple false vaginas?</w:t>
      </w:r>
    </w:p>
    <w:p w:rsidR="0024663A" w:rsidRDefault="0024663A" w:rsidP="0024663A"/>
    <w:p w:rsidR="0024663A" w:rsidRDefault="0024663A" w:rsidP="0024663A">
      <w:r>
        <w:t>Another curious question concerns why Australia’s birds are so aggressive, and often so large. The continent’s mammals are mostly marsupials, and Low claims that they are rather poor competitors for the birds, so birds have come to dominate some ecological niches, including fruit-eating in tropical forests—a niche exploited by cassowaries. But there is more to the story than that. Strange as it may seem, neither the cassowary nor the magpie can claim to be Australia’s most aggressive bird. That title must go to a rather drab gray member of the honeyeater family known as the noisy miner.</w:t>
      </w:r>
    </w:p>
    <w:p w:rsidR="0024663A" w:rsidRDefault="0024663A" w:rsidP="0024663A"/>
    <w:p w:rsidR="0024663A" w:rsidRDefault="0024663A" w:rsidP="0024663A">
      <w:r>
        <w:t xml:space="preserve">Accused in a scientific paper of “despotic aggressiveness,” the species has been recorded driving off fifty-seven rival types of bird. </w:t>
      </w:r>
      <w:proofErr w:type="gramStart"/>
      <w:r>
        <w:t>Indeed</w:t>
      </w:r>
      <w:proofErr w:type="gramEnd"/>
      <w:r>
        <w:t xml:space="preserve"> the noisy miner’s aggression has led to it becoming “one of the most important mechanisms through which habitat fragmentation and degradation threaten populations of eastern Australian woodland birds.” “They will turn on almost anything,” Low says: “koalas, cows, bats, pigs, snakes, lizards, people,” as well as other birds. And worse, they recruit allies in their bullying, including the aptly named butcher bird—a sharp-beaked, shrike-like predator that the noisy miners leave alone—provided they refrain from taking their eggs and young.</w:t>
      </w:r>
    </w:p>
    <w:p w:rsidR="0024663A" w:rsidRDefault="0024663A" w:rsidP="0024663A"/>
    <w:p w:rsidR="0024663A" w:rsidRDefault="0024663A" w:rsidP="0024663A">
      <w:r>
        <w:t xml:space="preserve">A </w:t>
      </w:r>
      <w:proofErr w:type="spellStart"/>
      <w:r>
        <w:t>Baudin’s</w:t>
      </w:r>
      <w:proofErr w:type="spellEnd"/>
      <w:r>
        <w:t xml:space="preserve"> black cockatoo, whose main food is marri seeds; its elongated mandible is specially adapted to scoop the seeds out of marri nuts</w:t>
      </w:r>
    </w:p>
    <w:p w:rsidR="0024663A" w:rsidRDefault="0024663A" w:rsidP="0024663A">
      <w:r>
        <w:t>Chris Tate</w:t>
      </w:r>
    </w:p>
    <w:p w:rsidR="0024663A" w:rsidRDefault="0024663A" w:rsidP="0024663A">
      <w:r>
        <w:t xml:space="preserve">A </w:t>
      </w:r>
      <w:proofErr w:type="spellStart"/>
      <w:r>
        <w:t>Baudin’s</w:t>
      </w:r>
      <w:proofErr w:type="spellEnd"/>
      <w:r>
        <w:t xml:space="preserve"> black cockatoo, whose main food is marri seeds; its elongated mandible is specially adapted to scoop the seeds out of marri nuts</w:t>
      </w:r>
    </w:p>
    <w:p w:rsidR="0024663A" w:rsidRDefault="0024663A" w:rsidP="0024663A">
      <w:r>
        <w:t>Noisy miners will even recruit humans as allies. Some years ago, a great fracas emanating from a mob of noisy miners outside my house in Sydney induced me to leave my work and investigate. As I stepped outside, the birds fell into silent expectation. Looking down, I saw a python. I got the distinct feeling that the noisy miners expected me to deal with it. But I like pythons, so I left it and returned inside. The howl of disappointed rage emerging simultaneously from dozens of beaks had to be heard to be believed. To get any peace, I was forced to move the snake.</w:t>
      </w:r>
    </w:p>
    <w:p w:rsidR="0024663A" w:rsidRDefault="0024663A" w:rsidP="0024663A"/>
    <w:p w:rsidR="0024663A" w:rsidRDefault="0024663A" w:rsidP="0024663A">
      <w:r>
        <w:t xml:space="preserve">Many Australian birds are highly intelligent, a factor that contributes in no small measure to their success. Parrots and songbirds—groups that thrive in Australia—have large brains relative to their body size. </w:t>
      </w:r>
      <w:proofErr w:type="gramStart"/>
      <w:r>
        <w:t>According to</w:t>
      </w:r>
      <w:proofErr w:type="gramEnd"/>
      <w:r>
        <w:t xml:space="preserve"> research, they can outdo apes in some tasks, exhibiting “cultural transmission of tool design, theory of mind, and Piagetian object permanence to a high level.” Like many humans, they are also playful. The apogee of avian intelligence arguably occurs on New Caledonia—an island adjacent to Australia—where a native crow (a songbird) makes a variety of tools, including hooks.</w:t>
      </w:r>
    </w:p>
    <w:p w:rsidR="0024663A" w:rsidRDefault="0024663A" w:rsidP="0024663A"/>
    <w:p w:rsidR="0024663A" w:rsidRDefault="0024663A" w:rsidP="0024663A">
      <w:r>
        <w:t>Low notes that “complicated calls and intelligence seem to go together.” There may be a link here with our own species. Charles Darwin wrote that birds</w:t>
      </w:r>
    </w:p>
    <w:p w:rsidR="0024663A" w:rsidRDefault="0024663A" w:rsidP="0024663A"/>
    <w:p w:rsidR="0024663A" w:rsidRDefault="0024663A" w:rsidP="0024663A">
      <w:r>
        <w:t>have nearly the same taste for the beautiful as we have. This is shewn by our enjoyment of the singing of birds, and by our women, both civilized and savage, decking their heads with borrowed plumes….</w:t>
      </w:r>
    </w:p>
    <w:p w:rsidR="0024663A" w:rsidRDefault="0024663A" w:rsidP="0024663A"/>
    <w:p w:rsidR="0024663A" w:rsidRDefault="0024663A" w:rsidP="0024663A">
      <w:proofErr w:type="gramStart"/>
      <w:r>
        <w:t>Indeed</w:t>
      </w:r>
      <w:proofErr w:type="gramEnd"/>
      <w:r>
        <w:t xml:space="preserve"> it may be that songbirds taught us humans how to sing by “influencing the evolution of human acoustic perception.”</w:t>
      </w:r>
    </w:p>
    <w:p w:rsidR="0024663A" w:rsidRDefault="0024663A" w:rsidP="0024663A"/>
    <w:p w:rsidR="0024663A" w:rsidRDefault="0024663A" w:rsidP="0024663A">
      <w:r>
        <w:t xml:space="preserve">The highly social nature of many Australian birds is also notable. In some </w:t>
      </w:r>
      <w:proofErr w:type="gramStart"/>
      <w:r>
        <w:t>species</w:t>
      </w:r>
      <w:proofErr w:type="gramEnd"/>
      <w:r>
        <w:t xml:space="preserve"> it’s not only the parents who feed the chicks, but distantly related or even unrelated birds. </w:t>
      </w:r>
      <w:proofErr w:type="gramStart"/>
      <w:r>
        <w:t>According to</w:t>
      </w:r>
      <w:proofErr w:type="gramEnd"/>
      <w:r>
        <w:t xml:space="preserve"> Low, white-winged choughs—a large black bird with a sinister-looking red eye—even practice a form of slavery. They abduct fledglings from the nests of other choughs and induce them to feed their own chicks. But in this “dishonest society” the abductees sometimes only fake helping.</w:t>
      </w:r>
    </w:p>
    <w:p w:rsidR="0024663A" w:rsidRDefault="0024663A" w:rsidP="0024663A"/>
    <w:p w:rsidR="0024663A" w:rsidRDefault="0024663A" w:rsidP="0024663A">
      <w:r>
        <w:t xml:space="preserve">For those feeling safe from large, intelligent, and aggressive birds in their mammal-dominated northern hemisphere homes, </w:t>
      </w:r>
      <w:proofErr w:type="gramStart"/>
      <w:r>
        <w:t>Low</w:t>
      </w:r>
      <w:proofErr w:type="gramEnd"/>
      <w:r>
        <w:t xml:space="preserve"> has some alarming news. Australian birds have taken over the world. The remarkable fact has been revealed through genetic studies, and when first announced it was flatly disbelieved, for it flew in the face of all that we thought we knew about the way evolution works. Prior to the discovery, it was thought that species from the larger, northern continents were competitively superior, which means that faunal exchange should be one way—from north to south. Darwin put the idea as succinctly as anyone:</w:t>
      </w:r>
    </w:p>
    <w:p w:rsidR="0024663A" w:rsidRDefault="0024663A" w:rsidP="0024663A"/>
    <w:p w:rsidR="0024663A" w:rsidRDefault="0024663A" w:rsidP="0024663A">
      <w:r>
        <w:t>I suspect that this preponderant migration from the north to the south is due to the greater extent of land in the north, and to the northern forms having existed in their homes in greater numbers, and having consequently been advanced through natural selection and competition to a higher stage of perfection, or domineering power, than the southern forms.</w:t>
      </w:r>
    </w:p>
    <w:p w:rsidR="0024663A" w:rsidRDefault="0024663A" w:rsidP="0024663A"/>
    <w:p w:rsidR="0024663A" w:rsidRDefault="0024663A" w:rsidP="0024663A">
      <w:r>
        <w:t xml:space="preserve">The first significant questioning of the idea came from Charles Sibley, an ornithologist working at Yale in the early 1970s, who discovered that if he boiled double-stranded bird DNA, when the mixture cooled the strands would recombine. He found that if he mixed the DNA of two species, the strength of the </w:t>
      </w:r>
      <w:proofErr w:type="spellStart"/>
      <w:r>
        <w:t>rebonding</w:t>
      </w:r>
      <w:proofErr w:type="spellEnd"/>
      <w:r>
        <w:t xml:space="preserve"> was an index of evolutionary relatedness. His work revealed that “Australia’s robins, flycatchers, warblers and babblers were not what their names suggested.” Instead they were part of an ancient Australian group that over time had come to resemble birds from elsewhere. They were, Sibley concluded, part of an ancient songbird radiation as diverse and unique as Australia’s marsupials.</w:t>
      </w:r>
    </w:p>
    <w:p w:rsidR="0024663A" w:rsidRDefault="0024663A" w:rsidP="0024663A"/>
    <w:p w:rsidR="0024663A" w:rsidRDefault="0024663A" w:rsidP="0024663A">
      <w:r>
        <w:t xml:space="preserve">Since Sibley’s day, genetic studies have become immensely more sophisticated, and some have revealed entirely unexpected relationships. Several detailed genetic studies, including a comprehensive mapping of </w:t>
      </w:r>
      <w:proofErr w:type="spellStart"/>
      <w:r>
        <w:t>retroposons</w:t>
      </w:r>
      <w:proofErr w:type="spellEnd"/>
      <w:r>
        <w:t xml:space="preserve"> (repetitive DNA fragments that insert randomly into the genome), for example, agree </w:t>
      </w:r>
      <w:r>
        <w:lastRenderedPageBreak/>
        <w:t xml:space="preserve">that songbirds, parrots, and falcons are one another’s closest relatives, and that this group probably originated close to the time of the dinosaur extinction in what was then the Australian section of the supercontinent </w:t>
      </w:r>
      <w:proofErr w:type="spellStart"/>
      <w:r>
        <w:t>Gondwana</w:t>
      </w:r>
      <w:proofErr w:type="spellEnd"/>
      <w:r>
        <w:t>. It seems astonishing that falcons and robins could be more closely related to each other than are falcons and hawks. But the avian body plan is highly restricted by the requirements of flight, and because there are so few options for becoming a flying predator, convergent evolution is widespread among birds.</w:t>
      </w:r>
    </w:p>
    <w:p w:rsidR="0024663A" w:rsidRDefault="0024663A" w:rsidP="0024663A"/>
    <w:p w:rsidR="0024663A" w:rsidRDefault="0024663A" w:rsidP="0024663A">
      <w:r>
        <w:t xml:space="preserve">Occasionally, anatomists and behaviorists discover clues to relationships by reexamining the earliest members of a bird family tree </w:t>
      </w:r>
      <w:proofErr w:type="gramStart"/>
      <w:r>
        <w:t>in light of</w:t>
      </w:r>
      <w:proofErr w:type="gramEnd"/>
      <w:r>
        <w:t xml:space="preserve"> genetic studies. New Zealand’s kea, for example, is a member of the most basal branch of the parrot family tree. It is a predator with a vicious beak, and can kill and eat sheep, making a relationship between parrots and falcons seem a little less improbable.</w:t>
      </w:r>
    </w:p>
    <w:p w:rsidR="0024663A" w:rsidRDefault="0024663A" w:rsidP="0024663A"/>
    <w:p w:rsidR="0024663A" w:rsidRDefault="0024663A" w:rsidP="0024663A">
      <w:r>
        <w:t xml:space="preserve">Songbirds are by far the largest and most successful group of birds in the world. Their five thousand species, divided between forty orders, make up 47 percent of all bird species. Eighteen of Britain’s twenty most abundant species are songbirds, as is the most abundant wild bird on earth, Africa’s red-billed quelea, of which 1.5 billion are thought to exist. The great majority of songbirds fall into just one order, the perching birds or Passeriformes, which take their name from the Latin term for the sparrow. </w:t>
      </w:r>
      <w:proofErr w:type="gramStart"/>
      <w:r>
        <w:t>All of</w:t>
      </w:r>
      <w:proofErr w:type="gramEnd"/>
      <w:r>
        <w:t xml:space="preserve"> the little birds that forage among leaves are perching birds, as are crows and magpies, and one thing that sets them apart from all other birds is the possession of a hind toe operated by an independent set of tendons.</w:t>
      </w:r>
    </w:p>
    <w:p w:rsidR="0024663A" w:rsidRDefault="0024663A" w:rsidP="0024663A"/>
    <w:p w:rsidR="0024663A" w:rsidRDefault="0024663A" w:rsidP="0024663A">
      <w:r>
        <w:t>In 2002 a genetic study revealed that New Zealand’s wrens sit at the base of the songbird family tree. They are mostly extinct, and the survivors don’t sing at all, instead vocalizing with high, thin squeaks. Other studies show that the second branch off the songbird family tree includes Australia’s lyrebirds and scrub birds, while the third includes Australia’s tree-creepers and bowerbirds. None of these branches has many species, and all are exclusively Australasian. This abundance of early types, along with the discovery in Australia of the oldest songbird fossils in the world, provides convincing evidence that Darwin’s dictum, at least when it comes to the songbirds, is wrong. One of the most successful groups of vertebrates ever to have evolved—the songbirds—originated in Australia and has since spread around the globe.</w:t>
      </w:r>
    </w:p>
    <w:p w:rsidR="0024663A" w:rsidRDefault="0024663A" w:rsidP="0024663A"/>
    <w:p w:rsidR="0024663A" w:rsidRDefault="0024663A" w:rsidP="0024663A">
      <w:r>
        <w:t xml:space="preserve">Low has some fascinating ideas about why and how the songbirds evolved. The group that first spread successfully outside Australia seems to have discovered a new ecological niche that developed, paradoxically, courtesy of Australia’s infertile soils. Australia is low, flat, and geologically comatose, so its soils have not been rejuvenated by volcanoes, the uplift and erosion of mountains, or glaciers for tens of millions of years. </w:t>
      </w:r>
      <w:proofErr w:type="gramStart"/>
      <w:r>
        <w:t>As a result</w:t>
      </w:r>
      <w:proofErr w:type="gramEnd"/>
      <w:r>
        <w:t xml:space="preserve">, its ancient soils are largely leached of nutrients, so plants growing in them tend to hoard what nutrients they can get. Nectar, being sugary, requires minimal nutrients </w:t>
      </w:r>
      <w:proofErr w:type="gramStart"/>
      <w:r>
        <w:t>in order to</w:t>
      </w:r>
      <w:proofErr w:type="gramEnd"/>
      <w:r>
        <w:t xml:space="preserve"> be produced, and Australia’s eucalypts and their relatives are some of the greatest nectar producers on earth. Moreover, their flowers are simple in structure and animals require no special adaptations to harvest the rich liquid, making it attractive to a wide range of species. Visitors to Australia will easily see </w:t>
      </w:r>
      <w:r>
        <w:lastRenderedPageBreak/>
        <w:t>the consequences: flowering gum trees pulsate with the screams of lorikeets and the raucous cries of half a dozen species of honeyeaters. Relatively small species like noisy miners have triumphed in this melee only by becoming highly social, aggressive, and intelligent.</w:t>
      </w:r>
    </w:p>
    <w:p w:rsidR="0024663A" w:rsidRDefault="0024663A" w:rsidP="0024663A"/>
    <w:p w:rsidR="0024663A" w:rsidRDefault="0024663A" w:rsidP="0024663A">
      <w:r>
        <w:t xml:space="preserve">Beginning around 30 million years ago, Australia’s aggressive, social songbirds found their way across the stepping-stone island arc lying to Australia’s north. When they reached mainland Asia, an entire new world opened to them. The fossil record of Europe, which is particularly complete, tells the story of what happened next. Prior to the arrival of songbirds Europe was host to myriad primitive birds such as </w:t>
      </w:r>
      <w:proofErr w:type="spellStart"/>
      <w:r>
        <w:t>mousebirds</w:t>
      </w:r>
      <w:proofErr w:type="spellEnd"/>
      <w:r>
        <w:t xml:space="preserve"> (a few of which survive today in Africa). As soon as the songbirds arrived, they vanished permanently. The initial songbird invasion was no one-off event. Just as Africa has been the point of origin of one hominid type after another—from Homo erectus to modern humans—so Australia has acted as a fountainhead for songbird lineages that have gone on to spread around the globe. One example of a more recent invasion concerns the orioles, a group of songbirds that, until a few million years ago, were most probably restricted to New Guinea.</w:t>
      </w:r>
    </w:p>
    <w:p w:rsidR="0024663A" w:rsidRDefault="0024663A" w:rsidP="0024663A"/>
    <w:p w:rsidR="0024663A" w:rsidRDefault="0024663A" w:rsidP="0024663A">
      <w:r>
        <w:t xml:space="preserve">The oriole family is a small element in New Guinea’s avifauna. But it does include the world’s only poisonous bird, the hooded pitohui. </w:t>
      </w:r>
      <w:proofErr w:type="gramStart"/>
      <w:r>
        <w:t>So</w:t>
      </w:r>
      <w:proofErr w:type="gramEnd"/>
      <w:r>
        <w:t xml:space="preserve"> toxic are its feathers and skin that merely handling a stuffed museum specimen that is decades old can induce nausea. It was only after one branch of this family reached foreign shores and gave rise to all the </w:t>
      </w:r>
      <w:proofErr w:type="gramStart"/>
      <w:r>
        <w:t>Old World</w:t>
      </w:r>
      <w:proofErr w:type="gramEnd"/>
      <w:r>
        <w:t xml:space="preserve"> orioles that orioles became an avian success. Fans of the Baltimore Orioles should know, incidentally, that the bird is a member of an entirely different family, the </w:t>
      </w:r>
      <w:proofErr w:type="spellStart"/>
      <w:r>
        <w:t>Icteriidae</w:t>
      </w:r>
      <w:proofErr w:type="spellEnd"/>
      <w:r>
        <w:t>, which is restricted to the New World.</w:t>
      </w:r>
    </w:p>
    <w:p w:rsidR="0024663A" w:rsidRDefault="0024663A" w:rsidP="0024663A"/>
    <w:p w:rsidR="0024663A" w:rsidRDefault="0024663A" w:rsidP="0024663A">
      <w:r>
        <w:t xml:space="preserve">Where Song Began provides a novel interpretation of Australia’s avifauna that will enrich the understanding of anyone interested in birds. As a professional </w:t>
      </w:r>
      <w:proofErr w:type="gramStart"/>
      <w:r>
        <w:t>biologist</w:t>
      </w:r>
      <w:proofErr w:type="gramEnd"/>
      <w:r>
        <w:t xml:space="preserve"> familiar with much of its matter I found myself again and again astonished. Indeed, it seems to prove that what Mark Twain said of Australia’s history—that “it does not read like history, but like the most beautiful lies”—applies equally well to Australian nature.</w:t>
      </w:r>
    </w:p>
    <w:p w:rsidR="0024663A" w:rsidRDefault="0024663A" w:rsidP="0024663A"/>
    <w:p w:rsidR="0024663A" w:rsidRDefault="0024663A" w:rsidP="0024663A">
      <w:r>
        <w:t>© 1963-2017 NYREV, Inc. All rights reserved.</w:t>
      </w:r>
    </w:p>
    <w:p w:rsidR="0024663A" w:rsidRDefault="0024663A" w:rsidP="0024663A"/>
    <w:p w:rsidR="0024663A" w:rsidRDefault="0024663A" w:rsidP="0024663A">
      <w:r>
        <w:t>:)</w:t>
      </w:r>
      <w:bookmarkStart w:id="0" w:name="_GoBack"/>
      <w:bookmarkEnd w:id="0"/>
    </w:p>
    <w:sectPr w:rsidR="00246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63A"/>
    <w:rsid w:val="00043750"/>
    <w:rsid w:val="001D71F0"/>
    <w:rsid w:val="00203063"/>
    <w:rsid w:val="0024663A"/>
    <w:rsid w:val="00411C5D"/>
    <w:rsid w:val="00E1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29CF9"/>
  <w15:chartTrackingRefBased/>
  <w15:docId w15:val="{6D98F21B-908D-42DA-A54E-A546835A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7147</Words>
  <Characters>40739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1</cp:revision>
  <dcterms:created xsi:type="dcterms:W3CDTF">2017-03-13T17:43:00Z</dcterms:created>
  <dcterms:modified xsi:type="dcterms:W3CDTF">2017-03-13T17:48:00Z</dcterms:modified>
</cp:coreProperties>
</file>