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89" w:rsidRPr="004B4A1A" w:rsidRDefault="00751F89" w:rsidP="00751F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FUUSM Finance Committee</w:t>
      </w:r>
    </w:p>
    <w:p w:rsidR="00751F89" w:rsidRPr="004B4A1A" w:rsidRDefault="00751F89" w:rsidP="00751F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Meeting Notes</w:t>
      </w:r>
    </w:p>
    <w:p w:rsidR="00751F89" w:rsidRPr="004B4A1A" w:rsidRDefault="00E43233" w:rsidP="00751F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November 25</w:t>
      </w:r>
      <w:r w:rsidR="00751F89" w:rsidRPr="004B4A1A">
        <w:rPr>
          <w:rFonts w:ascii="Times New Roman" w:hAnsi="Times New Roman" w:cs="Times New Roman"/>
          <w:b/>
        </w:rPr>
        <w:t>, 2019, 6:30 p.m., Parlor</w:t>
      </w:r>
    </w:p>
    <w:p w:rsidR="009B4A26" w:rsidRPr="004B4A1A" w:rsidRDefault="009B4A26" w:rsidP="00751F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1F89" w:rsidRPr="004B4A1A" w:rsidRDefault="00751F89" w:rsidP="00751F89">
      <w:pPr>
        <w:spacing w:after="0" w:line="240" w:lineRule="auto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  <w:u w:val="single"/>
        </w:rPr>
        <w:t xml:space="preserve">Present: </w:t>
      </w:r>
      <w:r w:rsidR="009B4A26" w:rsidRPr="004B4A1A">
        <w:rPr>
          <w:rFonts w:ascii="Times New Roman" w:hAnsi="Times New Roman" w:cs="Times New Roman"/>
        </w:rPr>
        <w:t xml:space="preserve"> Shari </w:t>
      </w:r>
      <w:proofErr w:type="spellStart"/>
      <w:r w:rsidR="009B4A26" w:rsidRPr="004B4A1A">
        <w:rPr>
          <w:rFonts w:ascii="Times New Roman" w:hAnsi="Times New Roman" w:cs="Times New Roman"/>
        </w:rPr>
        <w:t>Ballantyne</w:t>
      </w:r>
      <w:proofErr w:type="spellEnd"/>
      <w:r w:rsidR="009B4A26" w:rsidRPr="004B4A1A">
        <w:rPr>
          <w:rFonts w:ascii="Times New Roman" w:hAnsi="Times New Roman" w:cs="Times New Roman"/>
        </w:rPr>
        <w:t xml:space="preserve"> (Guest), George </w:t>
      </w:r>
      <w:proofErr w:type="spellStart"/>
      <w:r w:rsidR="009B4A26" w:rsidRPr="004B4A1A">
        <w:rPr>
          <w:rFonts w:ascii="Times New Roman" w:hAnsi="Times New Roman" w:cs="Times New Roman"/>
        </w:rPr>
        <w:t>Banziger</w:t>
      </w:r>
      <w:proofErr w:type="spellEnd"/>
      <w:r w:rsidR="009B4A26" w:rsidRPr="004B4A1A">
        <w:rPr>
          <w:rFonts w:ascii="Times New Roman" w:hAnsi="Times New Roman" w:cs="Times New Roman"/>
        </w:rPr>
        <w:t xml:space="preserve"> (Note Taker), Andrea Bone (Treasurer), Margaret Fredericks, Gary Hamilton, Kat </w:t>
      </w:r>
      <w:proofErr w:type="spellStart"/>
      <w:r w:rsidR="009B4A26" w:rsidRPr="004B4A1A">
        <w:rPr>
          <w:rFonts w:ascii="Times New Roman" w:hAnsi="Times New Roman" w:cs="Times New Roman"/>
        </w:rPr>
        <w:t>Hawbaker</w:t>
      </w:r>
      <w:proofErr w:type="spellEnd"/>
      <w:r w:rsidR="009B4A26" w:rsidRPr="004B4A1A">
        <w:rPr>
          <w:rFonts w:ascii="Times New Roman" w:hAnsi="Times New Roman" w:cs="Times New Roman"/>
        </w:rPr>
        <w:t xml:space="preserve"> (Ex-officio), </w:t>
      </w:r>
      <w:r w:rsidR="004D66E2" w:rsidRPr="004B4A1A">
        <w:rPr>
          <w:rFonts w:ascii="Times New Roman" w:hAnsi="Times New Roman" w:cs="Times New Roman"/>
        </w:rPr>
        <w:t>John Kidd (</w:t>
      </w:r>
      <w:proofErr w:type="spellStart"/>
      <w:r w:rsidR="004D66E2" w:rsidRPr="004B4A1A">
        <w:rPr>
          <w:rFonts w:ascii="Times New Roman" w:hAnsi="Times New Roman" w:cs="Times New Roman"/>
        </w:rPr>
        <w:t>Chariman</w:t>
      </w:r>
      <w:proofErr w:type="spellEnd"/>
      <w:r w:rsidR="004D66E2" w:rsidRPr="004B4A1A">
        <w:rPr>
          <w:rFonts w:ascii="Times New Roman" w:hAnsi="Times New Roman" w:cs="Times New Roman"/>
        </w:rPr>
        <w:t xml:space="preserve">), </w:t>
      </w:r>
      <w:r w:rsidR="009B4A26" w:rsidRPr="004B4A1A">
        <w:rPr>
          <w:rFonts w:ascii="Times New Roman" w:hAnsi="Times New Roman" w:cs="Times New Roman"/>
        </w:rPr>
        <w:t xml:space="preserve">Mike Lang, Gwen </w:t>
      </w:r>
      <w:proofErr w:type="spellStart"/>
      <w:r w:rsidR="009B4A26" w:rsidRPr="004B4A1A">
        <w:rPr>
          <w:rFonts w:ascii="Times New Roman" w:hAnsi="Times New Roman" w:cs="Times New Roman"/>
        </w:rPr>
        <w:t>Noe</w:t>
      </w:r>
      <w:proofErr w:type="spellEnd"/>
    </w:p>
    <w:p w:rsidR="00751F89" w:rsidRPr="004B4A1A" w:rsidRDefault="00751F89" w:rsidP="00751F89">
      <w:pPr>
        <w:spacing w:after="0" w:line="240" w:lineRule="auto"/>
        <w:rPr>
          <w:rFonts w:ascii="Times New Roman" w:hAnsi="Times New Roman" w:cs="Times New Roman"/>
        </w:rPr>
      </w:pPr>
    </w:p>
    <w:p w:rsidR="00751F89" w:rsidRPr="004B4A1A" w:rsidRDefault="00751F89" w:rsidP="00751F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>Approval of notes</w:t>
      </w:r>
      <w:r w:rsidR="009B4A26" w:rsidRPr="004B4A1A">
        <w:rPr>
          <w:rFonts w:ascii="Times New Roman" w:hAnsi="Times New Roman" w:cs="Times New Roman"/>
        </w:rPr>
        <w:t xml:space="preserve"> of September 23, 2019 meeting; Mike moved, Margaret seconded; approved unanimously.</w:t>
      </w:r>
    </w:p>
    <w:p w:rsidR="00751F89" w:rsidRPr="004B4A1A" w:rsidRDefault="00751F89" w:rsidP="00751F89">
      <w:pPr>
        <w:spacing w:after="0" w:line="240" w:lineRule="auto"/>
        <w:rPr>
          <w:rFonts w:ascii="Times New Roman" w:hAnsi="Times New Roman" w:cs="Times New Roman"/>
        </w:rPr>
      </w:pPr>
    </w:p>
    <w:p w:rsidR="00751F89" w:rsidRPr="004B4A1A" w:rsidRDefault="00751F89" w:rsidP="003A38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 xml:space="preserve">Treasurer’s report  </w:t>
      </w:r>
    </w:p>
    <w:p w:rsidR="004D02CF" w:rsidRPr="004B4A1A" w:rsidRDefault="004D02CF" w:rsidP="004D02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P &amp; L Statement</w:t>
      </w:r>
    </w:p>
    <w:p w:rsidR="003A3828" w:rsidRPr="004B4A1A" w:rsidRDefault="003A3828" w:rsidP="004D02CF">
      <w:pPr>
        <w:spacing w:after="0" w:line="240" w:lineRule="auto"/>
        <w:ind w:left="720" w:firstLine="36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Pledge Income</w:t>
      </w:r>
    </w:p>
    <w:p w:rsidR="003A3828" w:rsidRPr="004B4A1A" w:rsidRDefault="003A3828" w:rsidP="003A382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  <w:b/>
        </w:rPr>
        <w:tab/>
      </w:r>
      <w:r w:rsidRPr="004B4A1A">
        <w:rPr>
          <w:rFonts w:ascii="Times New Roman" w:hAnsi="Times New Roman" w:cs="Times New Roman"/>
        </w:rPr>
        <w:t>Total Plate Contributions   734.37/542.00 192.37 over estimate</w:t>
      </w:r>
    </w:p>
    <w:p w:rsidR="003A3828" w:rsidRPr="004B4A1A" w:rsidRDefault="003A3828" w:rsidP="003A382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 xml:space="preserve">       </w:t>
      </w:r>
      <w:r w:rsidRPr="004B4A1A">
        <w:rPr>
          <w:rFonts w:ascii="Times New Roman" w:hAnsi="Times New Roman" w:cs="Times New Roman"/>
        </w:rPr>
        <w:tab/>
        <w:t xml:space="preserve">Total Pledge </w:t>
      </w:r>
      <w:proofErr w:type="gramStart"/>
      <w:r w:rsidRPr="004B4A1A">
        <w:rPr>
          <w:rFonts w:ascii="Times New Roman" w:hAnsi="Times New Roman" w:cs="Times New Roman"/>
        </w:rPr>
        <w:t>Contributions  13228.16</w:t>
      </w:r>
      <w:proofErr w:type="gramEnd"/>
      <w:r w:rsidRPr="004B4A1A">
        <w:rPr>
          <w:rFonts w:ascii="Times New Roman" w:hAnsi="Times New Roman" w:cs="Times New Roman"/>
        </w:rPr>
        <w:t>/10438.25 2789.91 over estimate</w:t>
      </w:r>
    </w:p>
    <w:p w:rsidR="003A3828" w:rsidRPr="004B4A1A" w:rsidRDefault="003A3828" w:rsidP="002A24E2">
      <w:pPr>
        <w:spacing w:after="0" w:line="240" w:lineRule="auto"/>
        <w:ind w:left="1080" w:firstLine="36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Expenses</w:t>
      </w:r>
    </w:p>
    <w:p w:rsidR="003A3828" w:rsidRPr="004B4A1A" w:rsidRDefault="003A3828" w:rsidP="002A24E2">
      <w:pPr>
        <w:spacing w:after="0" w:line="240" w:lineRule="auto"/>
        <w:ind w:left="360" w:firstLine="36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  <w:b/>
        </w:rPr>
        <w:t xml:space="preserve">Total Expenses </w:t>
      </w:r>
      <w:r w:rsidRPr="004B4A1A">
        <w:rPr>
          <w:rFonts w:ascii="Times New Roman" w:hAnsi="Times New Roman" w:cs="Times New Roman"/>
        </w:rPr>
        <w:t xml:space="preserve">       </w:t>
      </w:r>
    </w:p>
    <w:tbl>
      <w:tblPr>
        <w:tblW w:w="4360" w:type="dxa"/>
        <w:tblInd w:w="108" w:type="dxa"/>
        <w:tblLook w:val="04A0"/>
      </w:tblPr>
      <w:tblGrid>
        <w:gridCol w:w="1076"/>
        <w:gridCol w:w="256"/>
        <w:gridCol w:w="1076"/>
        <w:gridCol w:w="256"/>
        <w:gridCol w:w="1696"/>
      </w:tblGrid>
      <w:tr w:rsidR="003A3828" w:rsidRPr="004B4A1A" w:rsidTr="003855D0">
        <w:trPr>
          <w:trHeight w:val="315"/>
        </w:trPr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B4A1A">
              <w:rPr>
                <w:rFonts w:ascii="Times New Roman" w:eastAsia="Times New Roman" w:hAnsi="Times New Roman" w:cs="Times New Roman"/>
                <w:color w:val="000000"/>
              </w:rPr>
              <w:t>14344.22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B4A1A">
              <w:rPr>
                <w:rFonts w:ascii="Times New Roman" w:eastAsia="Times New Roman" w:hAnsi="Times New Roman" w:cs="Times New Roman"/>
                <w:color w:val="000000"/>
              </w:rPr>
              <w:t>12283.55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B4A1A">
              <w:rPr>
                <w:rFonts w:ascii="Times New Roman" w:eastAsia="Times New Roman" w:hAnsi="Times New Roman" w:cs="Times New Roman"/>
                <w:color w:val="000000"/>
              </w:rPr>
              <w:t>2060.67</w:t>
            </w:r>
          </w:p>
        </w:tc>
      </w:tr>
    </w:tbl>
    <w:p w:rsidR="003A3828" w:rsidRPr="004B4A1A" w:rsidRDefault="003A3828" w:rsidP="003A382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 xml:space="preserve">       </w:t>
      </w:r>
      <w:r w:rsidRPr="004B4A1A">
        <w:rPr>
          <w:rFonts w:ascii="Times New Roman" w:hAnsi="Times New Roman" w:cs="Times New Roman"/>
        </w:rPr>
        <w:tab/>
      </w:r>
      <w:r w:rsidRPr="004B4A1A">
        <w:rPr>
          <w:rFonts w:ascii="Times New Roman" w:hAnsi="Times New Roman" w:cs="Times New Roman"/>
        </w:rPr>
        <w:tab/>
      </w:r>
      <w:r w:rsidRPr="004B4A1A">
        <w:rPr>
          <w:rFonts w:ascii="Times New Roman" w:hAnsi="Times New Roman" w:cs="Times New Roman"/>
        </w:rPr>
        <w:tab/>
      </w:r>
      <w:r w:rsidRPr="004B4A1A">
        <w:rPr>
          <w:rFonts w:ascii="Times New Roman" w:hAnsi="Times New Roman" w:cs="Times New Roman"/>
        </w:rPr>
        <w:tab/>
      </w:r>
      <w:r w:rsidRPr="004B4A1A">
        <w:rPr>
          <w:rFonts w:ascii="Times New Roman" w:hAnsi="Times New Roman" w:cs="Times New Roman"/>
        </w:rPr>
        <w:tab/>
        <w:t>Over estimate</w:t>
      </w: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 xml:space="preserve">Net Ordinary Income  </w:t>
      </w: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 xml:space="preserve">1498.18/-828.97 2327.15 </w:t>
      </w: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 xml:space="preserve">Our insurance was paid during this period which threw our total expenses off.  </w:t>
      </w:r>
      <w:proofErr w:type="gramStart"/>
      <w:r w:rsidRPr="004B4A1A">
        <w:rPr>
          <w:rFonts w:ascii="Times New Roman" w:hAnsi="Times New Roman" w:cs="Times New Roman"/>
          <w:b/>
        </w:rPr>
        <w:t>On another month, will balance out.</w:t>
      </w:r>
      <w:proofErr w:type="gramEnd"/>
    </w:p>
    <w:p w:rsidR="003A3828" w:rsidRPr="004B4A1A" w:rsidRDefault="003A3828" w:rsidP="009B4A26">
      <w:pPr>
        <w:spacing w:after="0" w:line="240" w:lineRule="auto"/>
        <w:ind w:left="450" w:firstLine="270"/>
        <w:rPr>
          <w:rFonts w:ascii="Times New Roman" w:hAnsi="Times New Roman" w:cs="Times New Roman"/>
          <w:b/>
        </w:rPr>
      </w:pPr>
      <w:proofErr w:type="gramStart"/>
      <w:r w:rsidRPr="004B4A1A">
        <w:rPr>
          <w:rFonts w:ascii="Times New Roman" w:hAnsi="Times New Roman" w:cs="Times New Roman"/>
          <w:b/>
        </w:rPr>
        <w:t>Became aware on Friday that Dominion wants to talk about our rates.</w:t>
      </w:r>
      <w:proofErr w:type="gramEnd"/>
      <w:r w:rsidRPr="004B4A1A">
        <w:rPr>
          <w:rFonts w:ascii="Times New Roman" w:hAnsi="Times New Roman" w:cs="Times New Roman"/>
          <w:b/>
        </w:rPr>
        <w:t xml:space="preserve">  Discussed and forwarded to Joe Baker on Sunday/Monday.</w:t>
      </w: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 xml:space="preserve">Roger </w:t>
      </w:r>
      <w:proofErr w:type="spellStart"/>
      <w:r w:rsidRPr="004B4A1A">
        <w:rPr>
          <w:rFonts w:ascii="Times New Roman" w:hAnsi="Times New Roman" w:cs="Times New Roman"/>
          <w:b/>
        </w:rPr>
        <w:t>Kalter</w:t>
      </w:r>
      <w:proofErr w:type="spellEnd"/>
      <w:r w:rsidRPr="004B4A1A">
        <w:rPr>
          <w:rFonts w:ascii="Times New Roman" w:hAnsi="Times New Roman" w:cs="Times New Roman"/>
          <w:b/>
        </w:rPr>
        <w:t xml:space="preserve"> asked me why I have not forwarded refugee fund yet.  As I did not have my notes with me I was improperly vague.  These funds were not forwarded due to instructions on website that I needed to discuss as, if we do this on a long term basis, we would have to guarantee donations.  Needed clarification from Roger as to the long term goal of this issue and, if this is a long term goal, we are unprepared, at this time, to accommodate until next year’s budget.</w:t>
      </w:r>
    </w:p>
    <w:p w:rsidR="003A3828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Pledges are moving at about the pace I was thinking we would see.  I’m thinking the gap will get tighter by the end of January.</w:t>
      </w:r>
    </w:p>
    <w:p w:rsidR="004B4A1A" w:rsidRPr="004B4A1A" w:rsidRDefault="004B4A1A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George has requested that I prepare YTD info as well:</w:t>
      </w: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From July 1 through October 19, 2019:</w:t>
      </w: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Total Plate Contributions:  2544.85/2368.00   $266.85 over estimate</w:t>
      </w: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Total Pledge Contributions:  37,595.19/</w:t>
      </w:r>
      <w:proofErr w:type="gramStart"/>
      <w:r w:rsidRPr="004B4A1A">
        <w:rPr>
          <w:rFonts w:ascii="Times New Roman" w:hAnsi="Times New Roman" w:cs="Times New Roman"/>
          <w:b/>
        </w:rPr>
        <w:t>41,753.00  $</w:t>
      </w:r>
      <w:proofErr w:type="gramEnd"/>
      <w:r w:rsidRPr="004B4A1A">
        <w:rPr>
          <w:rFonts w:ascii="Times New Roman" w:hAnsi="Times New Roman" w:cs="Times New Roman"/>
          <w:b/>
        </w:rPr>
        <w:t>4,157.81 under estimate</w:t>
      </w: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 xml:space="preserve">Total Expenses:  </w:t>
      </w:r>
    </w:p>
    <w:tbl>
      <w:tblPr>
        <w:tblW w:w="4680" w:type="dxa"/>
        <w:tblInd w:w="108" w:type="dxa"/>
        <w:tblLook w:val="04A0"/>
      </w:tblPr>
      <w:tblGrid>
        <w:gridCol w:w="1316"/>
        <w:gridCol w:w="256"/>
        <w:gridCol w:w="1156"/>
        <w:gridCol w:w="256"/>
        <w:gridCol w:w="1696"/>
      </w:tblGrid>
      <w:tr w:rsidR="003A3828" w:rsidRPr="004B4A1A" w:rsidTr="003855D0">
        <w:trPr>
          <w:trHeight w:val="315"/>
        </w:trPr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B4A1A">
              <w:rPr>
                <w:rFonts w:ascii="Times New Roman" w:eastAsia="Times New Roman" w:hAnsi="Times New Roman" w:cs="Times New Roman"/>
                <w:color w:val="000000"/>
              </w:rPr>
              <w:t>55,524.91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B4A1A">
              <w:rPr>
                <w:rFonts w:ascii="Times New Roman" w:eastAsia="Times New Roman" w:hAnsi="Times New Roman" w:cs="Times New Roman"/>
                <w:color w:val="000000"/>
              </w:rPr>
              <w:t>89,725.62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828" w:rsidRPr="004B4A1A" w:rsidRDefault="003A3828" w:rsidP="0038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B4A1A">
              <w:rPr>
                <w:rFonts w:ascii="Times New Roman" w:eastAsia="Times New Roman" w:hAnsi="Times New Roman" w:cs="Times New Roman"/>
                <w:color w:val="000000"/>
              </w:rPr>
              <w:t>34,200.71</w:t>
            </w:r>
          </w:p>
        </w:tc>
      </w:tr>
    </w:tbl>
    <w:p w:rsidR="003A3828" w:rsidRPr="004B4A1A" w:rsidRDefault="003A3828" w:rsidP="003A3828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>Net Ordinary Income: 12,688.97/43,707.30 31</w:t>
      </w:r>
      <w:proofErr w:type="gramStart"/>
      <w:r w:rsidRPr="004B4A1A">
        <w:rPr>
          <w:rFonts w:ascii="Times New Roman" w:hAnsi="Times New Roman" w:cs="Times New Roman"/>
          <w:b/>
        </w:rPr>
        <w:t>,0183.33</w:t>
      </w:r>
      <w:proofErr w:type="gramEnd"/>
      <w:r w:rsidRPr="004B4A1A">
        <w:rPr>
          <w:rFonts w:ascii="Times New Roman" w:hAnsi="Times New Roman" w:cs="Times New Roman"/>
          <w:b/>
        </w:rPr>
        <w:t xml:space="preserve"> </w:t>
      </w:r>
    </w:p>
    <w:p w:rsidR="003A3828" w:rsidRPr="004B4A1A" w:rsidRDefault="003A3828" w:rsidP="003A382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 xml:space="preserve">Again, we need to take into account the retaining wall money that has not been transferred from the trust account yet.  </w:t>
      </w:r>
      <w:bookmarkStart w:id="0" w:name="_GoBack"/>
      <w:bookmarkEnd w:id="0"/>
    </w:p>
    <w:p w:rsidR="00751F89" w:rsidRPr="004B4A1A" w:rsidRDefault="009B4A26" w:rsidP="003A382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>Copier charge and bookkeeping expenses were double paid</w:t>
      </w:r>
      <w:r w:rsidR="004D02CF" w:rsidRPr="004B4A1A">
        <w:rPr>
          <w:rFonts w:ascii="Times New Roman" w:hAnsi="Times New Roman" w:cs="Times New Roman"/>
        </w:rPr>
        <w:t xml:space="preserve">; </w:t>
      </w:r>
      <w:r w:rsidR="002A24E2" w:rsidRPr="004B4A1A">
        <w:rPr>
          <w:rFonts w:ascii="Times New Roman" w:hAnsi="Times New Roman" w:cs="Times New Roman"/>
        </w:rPr>
        <w:t>double payment was caused by paying a bill separately that is included in automatic payments. T</w:t>
      </w:r>
      <w:r w:rsidR="004D02CF" w:rsidRPr="004B4A1A">
        <w:rPr>
          <w:rFonts w:ascii="Times New Roman" w:hAnsi="Times New Roman" w:cs="Times New Roman"/>
        </w:rPr>
        <w:t>his should be prevented in t</w:t>
      </w:r>
      <w:r w:rsidR="002A24E2" w:rsidRPr="004B4A1A">
        <w:rPr>
          <w:rFonts w:ascii="Times New Roman" w:hAnsi="Times New Roman" w:cs="Times New Roman"/>
        </w:rPr>
        <w:t>he future by the list of automatic payments</w:t>
      </w:r>
      <w:r w:rsidR="004D02CF" w:rsidRPr="004B4A1A">
        <w:rPr>
          <w:rFonts w:ascii="Times New Roman" w:hAnsi="Times New Roman" w:cs="Times New Roman"/>
        </w:rPr>
        <w:t>; Steve &amp; Maggie Meyer</w:t>
      </w:r>
      <w:r w:rsidR="002A24E2" w:rsidRPr="004B4A1A">
        <w:rPr>
          <w:rFonts w:ascii="Times New Roman" w:hAnsi="Times New Roman" w:cs="Times New Roman"/>
        </w:rPr>
        <w:t xml:space="preserve"> (financial assistants) will not be given any bills that are included in the list of automatic payments. </w:t>
      </w:r>
    </w:p>
    <w:p w:rsidR="004D02CF" w:rsidRPr="004B4A1A" w:rsidRDefault="004D02CF" w:rsidP="003A382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1F89" w:rsidRPr="004B4A1A" w:rsidRDefault="00751F89" w:rsidP="004D02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  <w:b/>
        </w:rPr>
        <w:t xml:space="preserve">Balance sheet </w:t>
      </w:r>
    </w:p>
    <w:p w:rsidR="00B0336F" w:rsidRPr="004B4A1A" w:rsidRDefault="00B0336F" w:rsidP="00B0336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lastRenderedPageBreak/>
        <w:t>-</w:t>
      </w:r>
      <w:r w:rsidR="004D02CF" w:rsidRPr="004B4A1A">
        <w:rPr>
          <w:rFonts w:ascii="Times New Roman" w:hAnsi="Times New Roman" w:cs="Times New Roman"/>
        </w:rPr>
        <w:t>“Future year pledges” ($2,000) –Andrea will check on this item</w:t>
      </w:r>
      <w:r w:rsidR="00707D2C">
        <w:rPr>
          <w:rFonts w:ascii="Times New Roman" w:hAnsi="Times New Roman" w:cs="Times New Roman"/>
        </w:rPr>
        <w:t>—probably for those pledges received before July 1, 2019</w:t>
      </w:r>
      <w:r w:rsidR="004D02CF" w:rsidRPr="004B4A1A">
        <w:rPr>
          <w:rFonts w:ascii="Times New Roman" w:hAnsi="Times New Roman" w:cs="Times New Roman"/>
        </w:rPr>
        <w:t xml:space="preserve">. </w:t>
      </w:r>
    </w:p>
    <w:p w:rsidR="00B0336F" w:rsidRPr="004B4A1A" w:rsidRDefault="00B0336F" w:rsidP="00B0336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>-“Receivable” items will be closed out</w:t>
      </w:r>
      <w:r w:rsidR="002A24E2" w:rsidRPr="004B4A1A">
        <w:rPr>
          <w:rFonts w:ascii="Times New Roman" w:hAnsi="Times New Roman" w:cs="Times New Roman"/>
        </w:rPr>
        <w:t>.</w:t>
      </w:r>
    </w:p>
    <w:p w:rsidR="00751F89" w:rsidRPr="004B4A1A" w:rsidRDefault="00751F89" w:rsidP="00B0336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>-Discontinuation of Community Meal – What happens to special fund?</w:t>
      </w:r>
      <w:r w:rsidR="00B0336F" w:rsidRPr="004B4A1A">
        <w:rPr>
          <w:rFonts w:ascii="Times New Roman" w:hAnsi="Times New Roman" w:cs="Times New Roman"/>
        </w:rPr>
        <w:t xml:space="preserve"> Board discussed this item</w:t>
      </w:r>
      <w:r w:rsidR="002A24E2" w:rsidRPr="004B4A1A">
        <w:rPr>
          <w:rFonts w:ascii="Times New Roman" w:hAnsi="Times New Roman" w:cs="Times New Roman"/>
        </w:rPr>
        <w:t>,</w:t>
      </w:r>
      <w:r w:rsidR="00B0336F" w:rsidRPr="004B4A1A">
        <w:rPr>
          <w:rFonts w:ascii="Times New Roman" w:hAnsi="Times New Roman" w:cs="Times New Roman"/>
        </w:rPr>
        <w:t xml:space="preserve"> but it was not resolved. </w:t>
      </w:r>
    </w:p>
    <w:p w:rsidR="00751F89" w:rsidRPr="004B4A1A" w:rsidRDefault="00B0336F" w:rsidP="00751F89">
      <w:pPr>
        <w:spacing w:after="0" w:line="240" w:lineRule="auto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ab/>
        <w:t>-Andrea will check on Shopping Gift Card checking Account</w:t>
      </w:r>
      <w:r w:rsidR="002A24E2" w:rsidRPr="004B4A1A">
        <w:rPr>
          <w:rFonts w:ascii="Times New Roman" w:hAnsi="Times New Roman" w:cs="Times New Roman"/>
        </w:rPr>
        <w:t>.</w:t>
      </w:r>
    </w:p>
    <w:p w:rsidR="00B0336F" w:rsidRPr="004B4A1A" w:rsidRDefault="00B0336F" w:rsidP="00751F89">
      <w:pPr>
        <w:spacing w:after="0" w:line="240" w:lineRule="auto"/>
        <w:rPr>
          <w:rFonts w:ascii="Times New Roman" w:hAnsi="Times New Roman" w:cs="Times New Roman"/>
          <w:b/>
        </w:rPr>
      </w:pPr>
    </w:p>
    <w:p w:rsidR="00751F89" w:rsidRPr="004B4A1A" w:rsidRDefault="00B0336F" w:rsidP="00B0336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  <w:b/>
        </w:rPr>
        <w:t>-</w:t>
      </w:r>
      <w:r w:rsidR="00751F89" w:rsidRPr="004B4A1A">
        <w:rPr>
          <w:rFonts w:ascii="Times New Roman" w:hAnsi="Times New Roman" w:cs="Times New Roman"/>
        </w:rPr>
        <w:t>Deficit on stained glass window special fund</w:t>
      </w:r>
      <w:r w:rsidRPr="004B4A1A">
        <w:rPr>
          <w:rFonts w:ascii="Times New Roman" w:hAnsi="Times New Roman" w:cs="Times New Roman"/>
        </w:rPr>
        <w:t xml:space="preserve"> – waiting on Board decision</w:t>
      </w:r>
      <w:r w:rsidR="002A24E2" w:rsidRPr="004B4A1A">
        <w:rPr>
          <w:rFonts w:ascii="Times New Roman" w:hAnsi="Times New Roman" w:cs="Times New Roman"/>
        </w:rPr>
        <w:t>.</w:t>
      </w:r>
    </w:p>
    <w:p w:rsidR="00751F89" w:rsidRPr="004B4A1A" w:rsidRDefault="00751F89" w:rsidP="00751F89">
      <w:pPr>
        <w:spacing w:after="0" w:line="240" w:lineRule="auto"/>
        <w:rPr>
          <w:rFonts w:ascii="Times New Roman" w:hAnsi="Times New Roman" w:cs="Times New Roman"/>
        </w:rPr>
      </w:pPr>
    </w:p>
    <w:p w:rsidR="00751F89" w:rsidRPr="004B4A1A" w:rsidRDefault="00751F89" w:rsidP="00CC25E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B4A1A">
        <w:rPr>
          <w:rFonts w:ascii="Times New Roman" w:eastAsia="Times New Roman" w:hAnsi="Times New Roman" w:cs="Times New Roman"/>
        </w:rPr>
        <w:t xml:space="preserve">Grocery gift cards – </w:t>
      </w:r>
      <w:r w:rsidR="005236DE" w:rsidRPr="004B4A1A">
        <w:rPr>
          <w:rFonts w:ascii="Times New Roman" w:eastAsia="Times New Roman" w:hAnsi="Times New Roman" w:cs="Times New Roman"/>
        </w:rPr>
        <w:t xml:space="preserve">Brenda </w:t>
      </w:r>
      <w:proofErr w:type="spellStart"/>
      <w:r w:rsidR="005236DE" w:rsidRPr="004B4A1A">
        <w:rPr>
          <w:rFonts w:ascii="Times New Roman" w:eastAsia="Times New Roman" w:hAnsi="Times New Roman" w:cs="Times New Roman"/>
        </w:rPr>
        <w:t>Lisk</w:t>
      </w:r>
      <w:proofErr w:type="spellEnd"/>
      <w:r w:rsidR="005236DE" w:rsidRPr="004B4A1A">
        <w:rPr>
          <w:rFonts w:ascii="Times New Roman" w:eastAsia="Times New Roman" w:hAnsi="Times New Roman" w:cs="Times New Roman"/>
        </w:rPr>
        <w:t xml:space="preserve"> and her husband, for various reasons, have decided not to participate in grocery card sales. John – risk and trouble </w:t>
      </w:r>
      <w:r w:rsidR="00B00502" w:rsidRPr="004B4A1A">
        <w:rPr>
          <w:rFonts w:ascii="Times New Roman" w:eastAsia="Times New Roman" w:hAnsi="Times New Roman" w:cs="Times New Roman"/>
        </w:rPr>
        <w:t xml:space="preserve">of different people doing the sales and the value of the inventory of cards in our possession are </w:t>
      </w:r>
      <w:r w:rsidR="005236DE" w:rsidRPr="004B4A1A">
        <w:rPr>
          <w:rFonts w:ascii="Times New Roman" w:eastAsia="Times New Roman" w:hAnsi="Times New Roman" w:cs="Times New Roman"/>
        </w:rPr>
        <w:t>not worth the income.</w:t>
      </w:r>
      <w:r w:rsidR="00B00502" w:rsidRPr="004B4A1A">
        <w:rPr>
          <w:rFonts w:ascii="Times New Roman" w:eastAsia="Times New Roman" w:hAnsi="Times New Roman" w:cs="Times New Roman"/>
        </w:rPr>
        <w:t xml:space="preserve"> John suggests discontinuing grocery card sales December 31, 2019. </w:t>
      </w:r>
      <w:r w:rsidR="005236DE" w:rsidRPr="004B4A1A">
        <w:rPr>
          <w:rFonts w:ascii="Times New Roman" w:eastAsia="Times New Roman" w:hAnsi="Times New Roman" w:cs="Times New Roman"/>
        </w:rPr>
        <w:t xml:space="preserve"> </w:t>
      </w:r>
      <w:r w:rsidR="00B00502" w:rsidRPr="004B4A1A">
        <w:rPr>
          <w:rFonts w:ascii="Times New Roman" w:eastAsia="Times New Roman" w:hAnsi="Times New Roman" w:cs="Times New Roman"/>
        </w:rPr>
        <w:t xml:space="preserve">Andrea will </w:t>
      </w:r>
      <w:r w:rsidR="005236DE" w:rsidRPr="004B4A1A">
        <w:rPr>
          <w:rFonts w:ascii="Times New Roman" w:eastAsia="Times New Roman" w:hAnsi="Times New Roman" w:cs="Times New Roman"/>
        </w:rPr>
        <w:t>order more cards</w:t>
      </w:r>
      <w:r w:rsidR="00B00502" w:rsidRPr="004B4A1A">
        <w:rPr>
          <w:rFonts w:ascii="Times New Roman" w:eastAsia="Times New Roman" w:hAnsi="Times New Roman" w:cs="Times New Roman"/>
        </w:rPr>
        <w:t xml:space="preserve"> to get us through December</w:t>
      </w:r>
      <w:r w:rsidR="005236DE" w:rsidRPr="004B4A1A">
        <w:rPr>
          <w:rFonts w:ascii="Times New Roman" w:eastAsia="Times New Roman" w:hAnsi="Times New Roman" w:cs="Times New Roman"/>
        </w:rPr>
        <w:t xml:space="preserve">. $1,400 </w:t>
      </w:r>
      <w:r w:rsidR="00B00502" w:rsidRPr="004B4A1A">
        <w:rPr>
          <w:rFonts w:ascii="Times New Roman" w:eastAsia="Times New Roman" w:hAnsi="Times New Roman" w:cs="Times New Roman"/>
        </w:rPr>
        <w:t xml:space="preserve">income </w:t>
      </w:r>
      <w:r w:rsidR="005236DE" w:rsidRPr="004B4A1A">
        <w:rPr>
          <w:rFonts w:ascii="Times New Roman" w:eastAsia="Times New Roman" w:hAnsi="Times New Roman" w:cs="Times New Roman"/>
        </w:rPr>
        <w:t>budgeted annually</w:t>
      </w:r>
      <w:r w:rsidR="00B00502" w:rsidRPr="004B4A1A">
        <w:rPr>
          <w:rFonts w:ascii="Times New Roman" w:eastAsia="Times New Roman" w:hAnsi="Times New Roman" w:cs="Times New Roman"/>
        </w:rPr>
        <w:t xml:space="preserve"> for this item</w:t>
      </w:r>
      <w:r w:rsidR="005236DE" w:rsidRPr="004B4A1A">
        <w:rPr>
          <w:rFonts w:ascii="Times New Roman" w:eastAsia="Times New Roman" w:hAnsi="Times New Roman" w:cs="Times New Roman"/>
        </w:rPr>
        <w:t>; inventory – Andrea estimated $650</w:t>
      </w:r>
      <w:r w:rsidR="00B00502" w:rsidRPr="004B4A1A">
        <w:rPr>
          <w:rFonts w:ascii="Times New Roman" w:eastAsia="Times New Roman" w:hAnsi="Times New Roman" w:cs="Times New Roman"/>
        </w:rPr>
        <w:t>. After some discussion the group agreed to</w:t>
      </w:r>
      <w:r w:rsidR="005236DE" w:rsidRPr="004B4A1A">
        <w:rPr>
          <w:rFonts w:ascii="Times New Roman" w:eastAsia="Times New Roman" w:hAnsi="Times New Roman" w:cs="Times New Roman"/>
        </w:rPr>
        <w:t xml:space="preserve"> discontinue grocery cards sales December 31, 2019. Geo will</w:t>
      </w:r>
      <w:r w:rsidR="00B00502" w:rsidRPr="004B4A1A">
        <w:rPr>
          <w:rFonts w:ascii="Times New Roman" w:eastAsia="Times New Roman" w:hAnsi="Times New Roman" w:cs="Times New Roman"/>
        </w:rPr>
        <w:t xml:space="preserve"> s</w:t>
      </w:r>
      <w:r w:rsidR="005236DE" w:rsidRPr="004B4A1A">
        <w:rPr>
          <w:rFonts w:ascii="Times New Roman" w:eastAsia="Times New Roman" w:hAnsi="Times New Roman" w:cs="Times New Roman"/>
        </w:rPr>
        <w:t xml:space="preserve">end notice to FUUSM-list. </w:t>
      </w:r>
    </w:p>
    <w:p w:rsidR="00751F89" w:rsidRPr="004B4A1A" w:rsidRDefault="00751F89" w:rsidP="00751F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1F89" w:rsidRPr="004B4A1A" w:rsidRDefault="00751F89" w:rsidP="00CC25E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B4A1A">
        <w:rPr>
          <w:rFonts w:ascii="Times New Roman" w:eastAsia="Times New Roman" w:hAnsi="Times New Roman" w:cs="Times New Roman"/>
        </w:rPr>
        <w:t>Pledge updates to members &amp; friends</w:t>
      </w:r>
      <w:r w:rsidR="00B00502" w:rsidRPr="004B4A1A">
        <w:rPr>
          <w:rFonts w:ascii="Times New Roman" w:eastAsia="Times New Roman" w:hAnsi="Times New Roman" w:cs="Times New Roman"/>
        </w:rPr>
        <w:t xml:space="preserve"> – will be sent out in December. </w:t>
      </w:r>
    </w:p>
    <w:p w:rsidR="00751F89" w:rsidRPr="004B4A1A" w:rsidRDefault="00751F89" w:rsidP="00751F89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</w:rPr>
      </w:pPr>
    </w:p>
    <w:p w:rsidR="003855D0" w:rsidRPr="004B4A1A" w:rsidRDefault="00751F89" w:rsidP="003855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B4A1A">
        <w:rPr>
          <w:rFonts w:ascii="Times New Roman" w:eastAsia="Times New Roman" w:hAnsi="Times New Roman" w:cs="Times New Roman"/>
        </w:rPr>
        <w:t xml:space="preserve">Pledge Drive 2020 – report of meeting of Oct 21 </w:t>
      </w:r>
      <w:r w:rsidR="003855D0" w:rsidRPr="004B4A1A">
        <w:rPr>
          <w:rFonts w:ascii="Times New Roman" w:eastAsia="Times New Roman" w:hAnsi="Times New Roman" w:cs="Times New Roman"/>
        </w:rPr>
        <w:t>–</w:t>
      </w:r>
      <w:r w:rsidRPr="004B4A1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A1A">
        <w:rPr>
          <w:rFonts w:ascii="Times New Roman" w:eastAsia="Times New Roman" w:hAnsi="Times New Roman" w:cs="Times New Roman"/>
        </w:rPr>
        <w:t>GeoB</w:t>
      </w:r>
      <w:proofErr w:type="spellEnd"/>
      <w:r w:rsidR="003855D0" w:rsidRPr="004B4A1A">
        <w:rPr>
          <w:rFonts w:ascii="Times New Roman" w:eastAsia="Times New Roman" w:hAnsi="Times New Roman" w:cs="Times New Roman"/>
        </w:rPr>
        <w:t xml:space="preserve">; </w:t>
      </w:r>
      <w:r w:rsidR="00107A01" w:rsidRPr="004B4A1A">
        <w:rPr>
          <w:rFonts w:ascii="Times New Roman" w:eastAsia="Times New Roman" w:hAnsi="Times New Roman" w:cs="Times New Roman"/>
        </w:rPr>
        <w:t xml:space="preserve">no response to request </w:t>
      </w:r>
      <w:r w:rsidR="00B00502" w:rsidRPr="004B4A1A">
        <w:rPr>
          <w:rFonts w:ascii="Times New Roman" w:eastAsia="Times New Roman" w:hAnsi="Times New Roman" w:cs="Times New Roman"/>
        </w:rPr>
        <w:t xml:space="preserve">from Karen Binkley and Chris Jacobs </w:t>
      </w:r>
      <w:r w:rsidR="00107A01" w:rsidRPr="004B4A1A">
        <w:rPr>
          <w:rFonts w:ascii="Times New Roman" w:eastAsia="Times New Roman" w:hAnsi="Times New Roman" w:cs="Times New Roman"/>
        </w:rPr>
        <w:t xml:space="preserve">for help with planning </w:t>
      </w:r>
      <w:r w:rsidR="00B00502" w:rsidRPr="004B4A1A">
        <w:rPr>
          <w:rFonts w:ascii="Times New Roman" w:eastAsia="Times New Roman" w:hAnsi="Times New Roman" w:cs="Times New Roman"/>
        </w:rPr>
        <w:t>p</w:t>
      </w:r>
      <w:r w:rsidR="00107A01" w:rsidRPr="004B4A1A">
        <w:rPr>
          <w:rFonts w:ascii="Times New Roman" w:eastAsia="Times New Roman" w:hAnsi="Times New Roman" w:cs="Times New Roman"/>
        </w:rPr>
        <w:t xml:space="preserve">ledge drive, but persons contacted by Karen Binkley were supportive of pledge drive. </w:t>
      </w:r>
      <w:r w:rsidR="003855D0" w:rsidRPr="004B4A1A">
        <w:rPr>
          <w:rFonts w:ascii="Times New Roman" w:eastAsia="Times New Roman" w:hAnsi="Times New Roman" w:cs="Times New Roman"/>
        </w:rPr>
        <w:t>$125,000 –</w:t>
      </w:r>
      <w:r w:rsidR="00107A01" w:rsidRPr="004B4A1A">
        <w:rPr>
          <w:rFonts w:ascii="Times New Roman" w:eastAsia="Times New Roman" w:hAnsi="Times New Roman" w:cs="Times New Roman"/>
        </w:rPr>
        <w:t xml:space="preserve"> goal for 202</w:t>
      </w:r>
      <w:r w:rsidR="003855D0" w:rsidRPr="004B4A1A">
        <w:rPr>
          <w:rFonts w:ascii="Times New Roman" w:eastAsia="Times New Roman" w:hAnsi="Times New Roman" w:cs="Times New Roman"/>
        </w:rPr>
        <w:t>0-2021</w:t>
      </w:r>
      <w:r w:rsidR="00B00502" w:rsidRPr="004B4A1A">
        <w:rPr>
          <w:rFonts w:ascii="Times New Roman" w:eastAsia="Times New Roman" w:hAnsi="Times New Roman" w:cs="Times New Roman"/>
        </w:rPr>
        <w:t xml:space="preserve"> recommended by Andrea</w:t>
      </w:r>
      <w:r w:rsidR="003855D0" w:rsidRPr="004B4A1A">
        <w:rPr>
          <w:rFonts w:ascii="Times New Roman" w:eastAsia="Times New Roman" w:hAnsi="Times New Roman" w:cs="Times New Roman"/>
        </w:rPr>
        <w:t>.</w:t>
      </w:r>
    </w:p>
    <w:p w:rsidR="00751F89" w:rsidRPr="004B4A1A" w:rsidRDefault="00751F89" w:rsidP="00751F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1F89" w:rsidRPr="004B4A1A" w:rsidRDefault="00751F89" w:rsidP="00CC25E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B4A1A">
        <w:rPr>
          <w:rFonts w:ascii="Times New Roman" w:eastAsia="Times New Roman" w:hAnsi="Times New Roman" w:cs="Times New Roman"/>
        </w:rPr>
        <w:t>Service Auction</w:t>
      </w:r>
      <w:r w:rsidR="00107A01" w:rsidRPr="004B4A1A">
        <w:rPr>
          <w:rFonts w:ascii="Times New Roman" w:eastAsia="Times New Roman" w:hAnsi="Times New Roman" w:cs="Times New Roman"/>
        </w:rPr>
        <w:t xml:space="preserve"> - $17,043.25 net income</w:t>
      </w:r>
      <w:r w:rsidR="00B00502" w:rsidRPr="004B4A1A">
        <w:rPr>
          <w:rFonts w:ascii="Times New Roman" w:eastAsia="Times New Roman" w:hAnsi="Times New Roman" w:cs="Times New Roman"/>
        </w:rPr>
        <w:t>, estimated by Shari</w:t>
      </w:r>
      <w:r w:rsidR="00107A01" w:rsidRPr="004B4A1A">
        <w:rPr>
          <w:rFonts w:ascii="Times New Roman" w:eastAsia="Times New Roman" w:hAnsi="Times New Roman" w:cs="Times New Roman"/>
        </w:rPr>
        <w:t xml:space="preserve">; $248 </w:t>
      </w:r>
      <w:r w:rsidR="00B00502" w:rsidRPr="004B4A1A">
        <w:rPr>
          <w:rFonts w:ascii="Times New Roman" w:eastAsia="Times New Roman" w:hAnsi="Times New Roman" w:cs="Times New Roman"/>
        </w:rPr>
        <w:t xml:space="preserve">cost </w:t>
      </w:r>
      <w:r w:rsidR="00107A01" w:rsidRPr="004B4A1A">
        <w:rPr>
          <w:rFonts w:ascii="Times New Roman" w:eastAsia="Times New Roman" w:hAnsi="Times New Roman" w:cs="Times New Roman"/>
        </w:rPr>
        <w:t xml:space="preserve">for </w:t>
      </w:r>
      <w:r w:rsidR="00B00502" w:rsidRPr="004B4A1A">
        <w:rPr>
          <w:rFonts w:ascii="Times New Roman" w:eastAsia="Times New Roman" w:hAnsi="Times New Roman" w:cs="Times New Roman"/>
        </w:rPr>
        <w:t xml:space="preserve">the </w:t>
      </w:r>
      <w:r w:rsidR="00107A01" w:rsidRPr="004B4A1A">
        <w:rPr>
          <w:rFonts w:ascii="Times New Roman" w:eastAsia="Times New Roman" w:hAnsi="Times New Roman" w:cs="Times New Roman"/>
        </w:rPr>
        <w:t>Gathering Place</w:t>
      </w:r>
      <w:r w:rsidR="00B00502" w:rsidRPr="004B4A1A">
        <w:rPr>
          <w:rFonts w:ascii="Times New Roman" w:eastAsia="Times New Roman" w:hAnsi="Times New Roman" w:cs="Times New Roman"/>
        </w:rPr>
        <w:t xml:space="preserve"> as location</w:t>
      </w:r>
      <w:r w:rsidR="00107A01" w:rsidRPr="004B4A1A">
        <w:rPr>
          <w:rFonts w:ascii="Times New Roman" w:eastAsia="Times New Roman" w:hAnsi="Times New Roman" w:cs="Times New Roman"/>
        </w:rPr>
        <w:t>.</w:t>
      </w:r>
    </w:p>
    <w:p w:rsidR="00107A01" w:rsidRPr="004B4A1A" w:rsidRDefault="00107A01" w:rsidP="00107A01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4B4A1A">
        <w:rPr>
          <w:rFonts w:ascii="Times New Roman" w:eastAsia="Times New Roman" w:hAnsi="Times New Roman" w:cs="Times New Roman"/>
        </w:rPr>
        <w:t xml:space="preserve">Shari – </w:t>
      </w:r>
      <w:r w:rsidR="00B00502" w:rsidRPr="004B4A1A">
        <w:rPr>
          <w:rFonts w:ascii="Times New Roman" w:eastAsia="Times New Roman" w:hAnsi="Times New Roman" w:cs="Times New Roman"/>
        </w:rPr>
        <w:t xml:space="preserve">is </w:t>
      </w:r>
      <w:r w:rsidRPr="004B4A1A">
        <w:rPr>
          <w:rFonts w:ascii="Times New Roman" w:eastAsia="Times New Roman" w:hAnsi="Times New Roman" w:cs="Times New Roman"/>
        </w:rPr>
        <w:t>bowing out</w:t>
      </w:r>
      <w:r w:rsidR="00B00502" w:rsidRPr="004B4A1A">
        <w:rPr>
          <w:rFonts w:ascii="Times New Roman" w:eastAsia="Times New Roman" w:hAnsi="Times New Roman" w:cs="Times New Roman"/>
        </w:rPr>
        <w:t xml:space="preserve"> as service auction coordinator</w:t>
      </w:r>
      <w:r w:rsidRPr="004B4A1A">
        <w:rPr>
          <w:rFonts w:ascii="Times New Roman" w:eastAsia="Times New Roman" w:hAnsi="Times New Roman" w:cs="Times New Roman"/>
        </w:rPr>
        <w:t xml:space="preserve">; Christine Thrasher </w:t>
      </w:r>
      <w:r w:rsidR="00B00502" w:rsidRPr="004B4A1A">
        <w:rPr>
          <w:rFonts w:ascii="Times New Roman" w:eastAsia="Times New Roman" w:hAnsi="Times New Roman" w:cs="Times New Roman"/>
        </w:rPr>
        <w:t xml:space="preserve">is </w:t>
      </w:r>
      <w:r w:rsidRPr="004B4A1A">
        <w:rPr>
          <w:rFonts w:ascii="Times New Roman" w:eastAsia="Times New Roman" w:hAnsi="Times New Roman" w:cs="Times New Roman"/>
        </w:rPr>
        <w:t>wil</w:t>
      </w:r>
      <w:r w:rsidR="00B00502" w:rsidRPr="004B4A1A">
        <w:rPr>
          <w:rFonts w:ascii="Times New Roman" w:eastAsia="Times New Roman" w:hAnsi="Times New Roman" w:cs="Times New Roman"/>
        </w:rPr>
        <w:t>ling to coordinate next year. Continue</w:t>
      </w:r>
      <w:r w:rsidRPr="004B4A1A">
        <w:rPr>
          <w:rFonts w:ascii="Times New Roman" w:eastAsia="Times New Roman" w:hAnsi="Times New Roman" w:cs="Times New Roman"/>
        </w:rPr>
        <w:t xml:space="preserve"> with Gathering Place</w:t>
      </w:r>
      <w:r w:rsidR="00B00502" w:rsidRPr="004B4A1A">
        <w:rPr>
          <w:rFonts w:ascii="Times New Roman" w:eastAsia="Times New Roman" w:hAnsi="Times New Roman" w:cs="Times New Roman"/>
        </w:rPr>
        <w:t xml:space="preserve"> as location</w:t>
      </w:r>
      <w:r w:rsidRPr="004B4A1A">
        <w:rPr>
          <w:rFonts w:ascii="Times New Roman" w:eastAsia="Times New Roman" w:hAnsi="Times New Roman" w:cs="Times New Roman"/>
        </w:rPr>
        <w:t xml:space="preserve">. Shari—best date </w:t>
      </w:r>
      <w:r w:rsidR="00B00502" w:rsidRPr="004B4A1A">
        <w:rPr>
          <w:rFonts w:ascii="Times New Roman" w:eastAsia="Times New Roman" w:hAnsi="Times New Roman" w:cs="Times New Roman"/>
        </w:rPr>
        <w:t xml:space="preserve">for service auction </w:t>
      </w:r>
      <w:r w:rsidRPr="004B4A1A">
        <w:rPr>
          <w:rFonts w:ascii="Times New Roman" w:eastAsia="Times New Roman" w:hAnsi="Times New Roman" w:cs="Times New Roman"/>
        </w:rPr>
        <w:t xml:space="preserve">is first weekend in October. Shari will contact Christina to confirm. </w:t>
      </w:r>
    </w:p>
    <w:p w:rsidR="00751F89" w:rsidRPr="004B4A1A" w:rsidRDefault="00751F89" w:rsidP="00751F89">
      <w:pPr>
        <w:pStyle w:val="ListParagraph"/>
        <w:rPr>
          <w:rFonts w:ascii="Times New Roman" w:eastAsia="Times New Roman" w:hAnsi="Times New Roman" w:cs="Times New Roman"/>
        </w:rPr>
      </w:pPr>
    </w:p>
    <w:p w:rsidR="00751F89" w:rsidRPr="004B4A1A" w:rsidRDefault="00751F89" w:rsidP="00CC25E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B4A1A">
        <w:rPr>
          <w:rFonts w:ascii="Times New Roman" w:eastAsia="Times New Roman" w:hAnsi="Times New Roman" w:cs="Times New Roman"/>
        </w:rPr>
        <w:t xml:space="preserve">Chalice Lighter grant application - </w:t>
      </w:r>
      <w:proofErr w:type="spellStart"/>
      <w:r w:rsidRPr="004B4A1A">
        <w:rPr>
          <w:rFonts w:ascii="Times New Roman" w:eastAsia="Times New Roman" w:hAnsi="Times New Roman" w:cs="Times New Roman"/>
        </w:rPr>
        <w:t>GeoB</w:t>
      </w:r>
      <w:proofErr w:type="spellEnd"/>
    </w:p>
    <w:p w:rsidR="00751F89" w:rsidRDefault="00107A01" w:rsidP="00751F89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</w:rPr>
      </w:pPr>
      <w:r w:rsidRPr="004B4A1A">
        <w:rPr>
          <w:rFonts w:ascii="Times New Roman" w:eastAsia="Times New Roman" w:hAnsi="Times New Roman" w:cs="Times New Roman"/>
        </w:rPr>
        <w:t>-</w:t>
      </w:r>
      <w:r w:rsidR="009E3BF8" w:rsidRPr="004B4A1A">
        <w:rPr>
          <w:rFonts w:ascii="Times New Roman" w:eastAsia="Times New Roman" w:hAnsi="Times New Roman" w:cs="Times New Roman"/>
        </w:rPr>
        <w:t xml:space="preserve">Shift </w:t>
      </w:r>
      <w:r w:rsidR="00B00502" w:rsidRPr="004B4A1A">
        <w:rPr>
          <w:rFonts w:ascii="Times New Roman" w:eastAsia="Times New Roman" w:hAnsi="Times New Roman" w:cs="Times New Roman"/>
        </w:rPr>
        <w:t>from repair and windows and doors on the sanctuary to air conditioning</w:t>
      </w:r>
      <w:r w:rsidR="00707D2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7D2C">
        <w:rPr>
          <w:rFonts w:ascii="Times New Roman" w:eastAsia="Times New Roman" w:hAnsi="Times New Roman" w:cs="Times New Roman"/>
        </w:rPr>
        <w:t>pn</w:t>
      </w:r>
      <w:proofErr w:type="spellEnd"/>
      <w:r w:rsidR="00707D2C">
        <w:rPr>
          <w:rFonts w:ascii="Times New Roman" w:eastAsia="Times New Roman" w:hAnsi="Times New Roman" w:cs="Times New Roman"/>
        </w:rPr>
        <w:t xml:space="preserve"> this grant application</w:t>
      </w:r>
      <w:r w:rsidR="00B00502" w:rsidRPr="004B4A1A">
        <w:rPr>
          <w:rFonts w:ascii="Times New Roman" w:eastAsia="Times New Roman" w:hAnsi="Times New Roman" w:cs="Times New Roman"/>
        </w:rPr>
        <w:t xml:space="preserve">. Major criterion for Chalice Lighter grants is </w:t>
      </w:r>
      <w:r w:rsidR="004D66E2" w:rsidRPr="004B4A1A">
        <w:rPr>
          <w:rFonts w:ascii="Times New Roman" w:eastAsia="Times New Roman" w:hAnsi="Times New Roman" w:cs="Times New Roman"/>
        </w:rPr>
        <w:t xml:space="preserve">impact on growth </w:t>
      </w:r>
      <w:r w:rsidR="00707D2C">
        <w:rPr>
          <w:rFonts w:ascii="Times New Roman" w:eastAsia="Times New Roman" w:hAnsi="Times New Roman" w:cs="Times New Roman"/>
        </w:rPr>
        <w:t>i</w:t>
      </w:r>
      <w:r w:rsidR="004D66E2" w:rsidRPr="004B4A1A">
        <w:rPr>
          <w:rFonts w:ascii="Times New Roman" w:eastAsia="Times New Roman" w:hAnsi="Times New Roman" w:cs="Times New Roman"/>
        </w:rPr>
        <w:t xml:space="preserve">n membership. Joe Baker and </w:t>
      </w:r>
      <w:proofErr w:type="spellStart"/>
      <w:r w:rsidR="004D66E2" w:rsidRPr="004B4A1A">
        <w:rPr>
          <w:rFonts w:ascii="Times New Roman" w:eastAsia="Times New Roman" w:hAnsi="Times New Roman" w:cs="Times New Roman"/>
        </w:rPr>
        <w:t>GeoB</w:t>
      </w:r>
      <w:proofErr w:type="spellEnd"/>
      <w:r w:rsidR="004D66E2" w:rsidRPr="004B4A1A">
        <w:rPr>
          <w:rFonts w:ascii="Times New Roman" w:eastAsia="Times New Roman" w:hAnsi="Times New Roman" w:cs="Times New Roman"/>
        </w:rPr>
        <w:t xml:space="preserve"> agreed that air conditioning would be a better focus for this grant application. Buildings &amp; Grounds agreed.</w:t>
      </w:r>
    </w:p>
    <w:p w:rsidR="00707D2C" w:rsidRPr="004B4A1A" w:rsidRDefault="00707D2C" w:rsidP="00751F89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</w:rPr>
      </w:pPr>
    </w:p>
    <w:p w:rsidR="00751F89" w:rsidRPr="004B4A1A" w:rsidRDefault="00751F89" w:rsidP="00CC25E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 xml:space="preserve">Finance Committee calendar - review </w:t>
      </w:r>
    </w:p>
    <w:p w:rsidR="00751F89" w:rsidRPr="004B4A1A" w:rsidRDefault="009E3BF8" w:rsidP="009E3BF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>-</w:t>
      </w:r>
      <w:r w:rsidR="00707D2C">
        <w:rPr>
          <w:rFonts w:ascii="Times New Roman" w:hAnsi="Times New Roman" w:cs="Times New Roman"/>
        </w:rPr>
        <w:t>T</w:t>
      </w:r>
      <w:r w:rsidR="004D66E2" w:rsidRPr="004B4A1A">
        <w:rPr>
          <w:rFonts w:ascii="Times New Roman" w:hAnsi="Times New Roman" w:cs="Times New Roman"/>
        </w:rPr>
        <w:t>he only item of significance in our calendar</w:t>
      </w:r>
      <w:r w:rsidR="00707D2C">
        <w:rPr>
          <w:rFonts w:ascii="Times New Roman" w:hAnsi="Times New Roman" w:cs="Times New Roman"/>
        </w:rPr>
        <w:t xml:space="preserve"> for this period </w:t>
      </w:r>
      <w:r w:rsidR="004D66E2" w:rsidRPr="004B4A1A">
        <w:rPr>
          <w:rFonts w:ascii="Times New Roman" w:hAnsi="Times New Roman" w:cs="Times New Roman"/>
        </w:rPr>
        <w:t xml:space="preserve">is to identify a date and coordinator for the Yard Sale. This will be done at our January meeting. </w:t>
      </w:r>
    </w:p>
    <w:p w:rsidR="009E3BF8" w:rsidRPr="004B4A1A" w:rsidRDefault="009E3BF8" w:rsidP="009E3BF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1F89" w:rsidRPr="004B4A1A" w:rsidRDefault="00751F89" w:rsidP="00751F89">
      <w:pPr>
        <w:spacing w:after="0" w:line="240" w:lineRule="auto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 xml:space="preserve">       9. Other business</w:t>
      </w:r>
    </w:p>
    <w:p w:rsidR="00751F89" w:rsidRPr="004B4A1A" w:rsidRDefault="00751F89" w:rsidP="004D66E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>New safe – John</w:t>
      </w:r>
      <w:r w:rsidR="009E3BF8" w:rsidRPr="004B4A1A">
        <w:rPr>
          <w:rFonts w:ascii="Times New Roman" w:hAnsi="Times New Roman" w:cs="Times New Roman"/>
        </w:rPr>
        <w:t xml:space="preserve">; Clutter Committee will clear out closet next to Chris’ office; Darryl </w:t>
      </w:r>
      <w:r w:rsidR="004D66E2" w:rsidRPr="004B4A1A">
        <w:rPr>
          <w:rFonts w:ascii="Times New Roman" w:hAnsi="Times New Roman" w:cs="Times New Roman"/>
        </w:rPr>
        <w:t xml:space="preserve">Ting </w:t>
      </w:r>
      <w:r w:rsidR="009E3BF8" w:rsidRPr="004B4A1A">
        <w:rPr>
          <w:rFonts w:ascii="Times New Roman" w:hAnsi="Times New Roman" w:cs="Times New Roman"/>
        </w:rPr>
        <w:t xml:space="preserve">will be informed by John to go ahead and build </w:t>
      </w:r>
      <w:r w:rsidR="00707D2C">
        <w:rPr>
          <w:rFonts w:ascii="Times New Roman" w:hAnsi="Times New Roman" w:cs="Times New Roman"/>
        </w:rPr>
        <w:t xml:space="preserve">the </w:t>
      </w:r>
      <w:r w:rsidR="009E3BF8" w:rsidRPr="004B4A1A">
        <w:rPr>
          <w:rFonts w:ascii="Times New Roman" w:hAnsi="Times New Roman" w:cs="Times New Roman"/>
        </w:rPr>
        <w:t>base</w:t>
      </w:r>
      <w:r w:rsidR="004D66E2" w:rsidRPr="004B4A1A">
        <w:rPr>
          <w:rFonts w:ascii="Times New Roman" w:hAnsi="Times New Roman" w:cs="Times New Roman"/>
        </w:rPr>
        <w:t xml:space="preserve"> for the new safe in the far end of this closet. </w:t>
      </w:r>
      <w:r w:rsidR="009E3BF8" w:rsidRPr="004B4A1A">
        <w:rPr>
          <w:rFonts w:ascii="Times New Roman" w:hAnsi="Times New Roman" w:cs="Times New Roman"/>
        </w:rPr>
        <w:t>.</w:t>
      </w:r>
    </w:p>
    <w:p w:rsidR="00751F89" w:rsidRPr="004B4A1A" w:rsidRDefault="00751F89" w:rsidP="00751F89">
      <w:pPr>
        <w:spacing w:after="0" w:line="240" w:lineRule="auto"/>
        <w:rPr>
          <w:rFonts w:ascii="Times New Roman" w:hAnsi="Times New Roman" w:cs="Times New Roman"/>
        </w:rPr>
      </w:pPr>
    </w:p>
    <w:p w:rsidR="00751F89" w:rsidRPr="004B4A1A" w:rsidRDefault="00751F89" w:rsidP="00751F89">
      <w:pPr>
        <w:spacing w:after="0" w:line="240" w:lineRule="auto"/>
        <w:rPr>
          <w:rFonts w:ascii="Times New Roman" w:hAnsi="Times New Roman" w:cs="Times New Roman"/>
        </w:rPr>
      </w:pPr>
      <w:r w:rsidRPr="004B4A1A">
        <w:rPr>
          <w:rFonts w:ascii="Times New Roman" w:hAnsi="Times New Roman" w:cs="Times New Roman"/>
        </w:rPr>
        <w:t xml:space="preserve">                          </w:t>
      </w:r>
    </w:p>
    <w:p w:rsidR="00751F89" w:rsidRPr="004B4A1A" w:rsidRDefault="00751F89" w:rsidP="00751F89">
      <w:pPr>
        <w:spacing w:after="0" w:line="240" w:lineRule="auto"/>
        <w:rPr>
          <w:rFonts w:ascii="Times New Roman" w:hAnsi="Times New Roman" w:cs="Times New Roman"/>
          <w:b/>
        </w:rPr>
      </w:pPr>
      <w:r w:rsidRPr="004B4A1A">
        <w:rPr>
          <w:rFonts w:ascii="Times New Roman" w:hAnsi="Times New Roman" w:cs="Times New Roman"/>
        </w:rPr>
        <w:tab/>
      </w:r>
      <w:r w:rsidRPr="004B4A1A">
        <w:rPr>
          <w:rFonts w:ascii="Times New Roman" w:hAnsi="Times New Roman" w:cs="Times New Roman"/>
          <w:b/>
        </w:rPr>
        <w:t xml:space="preserve">Next </w:t>
      </w:r>
      <w:r w:rsidR="009E3BF8" w:rsidRPr="004B4A1A">
        <w:rPr>
          <w:rFonts w:ascii="Times New Roman" w:hAnsi="Times New Roman" w:cs="Times New Roman"/>
          <w:b/>
        </w:rPr>
        <w:t>scheduled meeting:  December</w:t>
      </w:r>
      <w:r w:rsidR="00E43233" w:rsidRPr="004B4A1A">
        <w:rPr>
          <w:rFonts w:ascii="Times New Roman" w:hAnsi="Times New Roman" w:cs="Times New Roman"/>
          <w:b/>
        </w:rPr>
        <w:t xml:space="preserve"> 16</w:t>
      </w:r>
      <w:r w:rsidRPr="004B4A1A">
        <w:rPr>
          <w:rFonts w:ascii="Times New Roman" w:hAnsi="Times New Roman" w:cs="Times New Roman"/>
          <w:b/>
        </w:rPr>
        <w:t>, 2019 (6:30 in the Parlor)</w:t>
      </w:r>
    </w:p>
    <w:p w:rsidR="00751F89" w:rsidRPr="004B4A1A" w:rsidRDefault="00751F89" w:rsidP="00751F89">
      <w:pPr>
        <w:spacing w:after="0" w:line="240" w:lineRule="auto"/>
        <w:rPr>
          <w:rFonts w:ascii="Times New Roman" w:hAnsi="Times New Roman" w:cs="Times New Roman"/>
          <w:b/>
        </w:rPr>
      </w:pPr>
    </w:p>
    <w:p w:rsidR="00751F89" w:rsidRPr="004B4A1A" w:rsidRDefault="00751F89" w:rsidP="00707D2C">
      <w:pPr>
        <w:spacing w:after="0" w:line="240" w:lineRule="auto"/>
      </w:pPr>
      <w:r w:rsidRPr="004B4A1A">
        <w:rPr>
          <w:rFonts w:ascii="Times New Roman" w:hAnsi="Times New Roman" w:cs="Times New Roman"/>
        </w:rPr>
        <w:t xml:space="preserve">       Adjournment</w:t>
      </w:r>
      <w:r w:rsidR="00156AAB" w:rsidRPr="004B4A1A">
        <w:rPr>
          <w:rFonts w:ascii="Times New Roman" w:hAnsi="Times New Roman" w:cs="Times New Roman"/>
        </w:rPr>
        <w:t xml:space="preserve"> at 7:18 p.m.</w:t>
      </w:r>
    </w:p>
    <w:p w:rsidR="003855D0" w:rsidRPr="004B4A1A" w:rsidRDefault="003855D0"/>
    <w:p w:rsidR="004B4A1A" w:rsidRPr="004B4A1A" w:rsidRDefault="004B4A1A"/>
    <w:sectPr w:rsidR="004B4A1A" w:rsidRPr="004B4A1A" w:rsidSect="003855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1A" w:rsidRDefault="004B4A1A" w:rsidP="00423F9F">
      <w:pPr>
        <w:spacing w:after="0" w:line="240" w:lineRule="auto"/>
      </w:pPr>
      <w:r>
        <w:separator/>
      </w:r>
    </w:p>
  </w:endnote>
  <w:endnote w:type="continuationSeparator" w:id="0">
    <w:p w:rsidR="004B4A1A" w:rsidRDefault="004B4A1A" w:rsidP="0042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434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4A1A" w:rsidRDefault="009F2CE9">
        <w:pPr>
          <w:pStyle w:val="Footer"/>
          <w:jc w:val="center"/>
        </w:pPr>
        <w:fldSimple w:instr=" PAGE   \* MERGEFORMAT ">
          <w:r w:rsidR="00761C8A">
            <w:rPr>
              <w:noProof/>
            </w:rPr>
            <w:t>1</w:t>
          </w:r>
        </w:fldSimple>
      </w:p>
    </w:sdtContent>
  </w:sdt>
  <w:p w:rsidR="004B4A1A" w:rsidRDefault="004B4A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1A" w:rsidRDefault="004B4A1A" w:rsidP="00423F9F">
      <w:pPr>
        <w:spacing w:after="0" w:line="240" w:lineRule="auto"/>
      </w:pPr>
      <w:r>
        <w:separator/>
      </w:r>
    </w:p>
  </w:footnote>
  <w:footnote w:type="continuationSeparator" w:id="0">
    <w:p w:rsidR="004B4A1A" w:rsidRDefault="004B4A1A" w:rsidP="0042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816"/>
    <w:multiLevelType w:val="hybridMultilevel"/>
    <w:tmpl w:val="BC20AFEA"/>
    <w:lvl w:ilvl="0" w:tplc="21066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B6A7A"/>
    <w:multiLevelType w:val="hybridMultilevel"/>
    <w:tmpl w:val="1C96F392"/>
    <w:lvl w:ilvl="0" w:tplc="8FF4F1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0648"/>
    <w:multiLevelType w:val="hybridMultilevel"/>
    <w:tmpl w:val="EA5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440C3"/>
    <w:multiLevelType w:val="hybridMultilevel"/>
    <w:tmpl w:val="4088F7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4FBC"/>
    <w:multiLevelType w:val="hybridMultilevel"/>
    <w:tmpl w:val="330A6296"/>
    <w:lvl w:ilvl="0" w:tplc="C4627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756DAF"/>
    <w:multiLevelType w:val="hybridMultilevel"/>
    <w:tmpl w:val="59B4A38E"/>
    <w:lvl w:ilvl="0" w:tplc="B14EB1AE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F89"/>
    <w:rsid w:val="00107A01"/>
    <w:rsid w:val="00156AAB"/>
    <w:rsid w:val="0015757E"/>
    <w:rsid w:val="002A24E2"/>
    <w:rsid w:val="003855D0"/>
    <w:rsid w:val="003A3828"/>
    <w:rsid w:val="00423F9F"/>
    <w:rsid w:val="004B4A1A"/>
    <w:rsid w:val="004D02CF"/>
    <w:rsid w:val="004D66E2"/>
    <w:rsid w:val="005236DE"/>
    <w:rsid w:val="00544339"/>
    <w:rsid w:val="005F0037"/>
    <w:rsid w:val="00707D2C"/>
    <w:rsid w:val="007251D1"/>
    <w:rsid w:val="00751F89"/>
    <w:rsid w:val="00761C8A"/>
    <w:rsid w:val="00914A54"/>
    <w:rsid w:val="00981CCA"/>
    <w:rsid w:val="009B4A26"/>
    <w:rsid w:val="009E3BF8"/>
    <w:rsid w:val="009F2CE9"/>
    <w:rsid w:val="00A11C2D"/>
    <w:rsid w:val="00B00502"/>
    <w:rsid w:val="00B0336F"/>
    <w:rsid w:val="00C55263"/>
    <w:rsid w:val="00CC25E9"/>
    <w:rsid w:val="00DC3503"/>
    <w:rsid w:val="00E4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F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89"/>
  </w:style>
  <w:style w:type="paragraph" w:styleId="Header">
    <w:name w:val="header"/>
    <w:basedOn w:val="Normal"/>
    <w:link w:val="HeaderChar"/>
    <w:uiPriority w:val="99"/>
    <w:semiHidden/>
    <w:unhideWhenUsed/>
    <w:rsid w:val="004B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4D95C-D69D-4DD0-B9F1-D04D9F4B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cp:lastPrinted>2019-11-26T16:04:00Z</cp:lastPrinted>
  <dcterms:created xsi:type="dcterms:W3CDTF">2019-11-25T19:32:00Z</dcterms:created>
  <dcterms:modified xsi:type="dcterms:W3CDTF">2020-01-28T15:45:00Z</dcterms:modified>
</cp:coreProperties>
</file>